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ПАО «</w:t>
      </w:r>
      <w:r w:rsidR="00B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 Центр и Приволжье</w:t>
      </w: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«Тулэнерго»</w:t>
      </w:r>
    </w:p>
    <w:p w:rsidR="00FE0EA9" w:rsidRPr="003E741F" w:rsidRDefault="00FE0EA9" w:rsidP="00FE0EA9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567"/>
        <w:gridCol w:w="4926"/>
      </w:tblGrid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Default="001D092C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3441E6" w:rsidRDefault="001D092C" w:rsidP="003441E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 </w:t>
            </w:r>
            <w:r w:rsidR="003441E6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филиала </w:t>
            </w:r>
          </w:p>
          <w:p w:rsidR="00FE0EA9" w:rsidRPr="003E741F" w:rsidRDefault="003441E6" w:rsidP="00F7150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Приволжье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3441E6" w:rsidRDefault="003441E6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 з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инвестиционной деятельности</w:t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 </w:t>
            </w:r>
          </w:p>
          <w:p w:rsidR="00FE0EA9" w:rsidRPr="003E741F" w:rsidRDefault="003441E6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r w:rsidR="00F71502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 w:rsidR="00F7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Приволжье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E0EA9"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967840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9678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.Ю. </w:t>
            </w:r>
            <w:r w:rsidR="009678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Захаров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3441E6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="003441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Коз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лов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E0EA9" w:rsidRPr="003E741F" w:rsidTr="005731CA">
        <w:tc>
          <w:tcPr>
            <w:tcW w:w="4928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51249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C6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7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vAlign w:val="center"/>
          </w:tcPr>
          <w:p w:rsidR="00FE0EA9" w:rsidRPr="003E741F" w:rsidRDefault="00FE0EA9" w:rsidP="005731C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A9" w:rsidRPr="003E741F" w:rsidRDefault="00FE0EA9" w:rsidP="0051249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C60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3E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E0EA9" w:rsidRPr="003E741F" w:rsidRDefault="00FE0EA9" w:rsidP="00FE0EA9">
      <w:pPr>
        <w:tabs>
          <w:tab w:val="left" w:pos="196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3E741F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2492" w:rsidRPr="003E741F" w:rsidRDefault="00512492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0EA9" w:rsidRPr="00CB73F4" w:rsidRDefault="00FE0EA9" w:rsidP="00FE0EA9">
      <w:pPr>
        <w:tabs>
          <w:tab w:val="center" w:pos="504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4769" w:rsidRPr="004623C5" w:rsidRDefault="00284769" w:rsidP="00284769">
      <w:pPr>
        <w:pStyle w:val="2"/>
        <w:numPr>
          <w:ilvl w:val="0"/>
          <w:numId w:val="0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</w:t>
      </w:r>
      <w:r w:rsidRPr="004623C5">
        <w:rPr>
          <w:b w:val="0"/>
          <w:sz w:val="24"/>
          <w:szCs w:val="24"/>
        </w:rPr>
        <w:t xml:space="preserve">ехническое задание № </w:t>
      </w:r>
      <w:r>
        <w:rPr>
          <w:b w:val="0"/>
          <w:sz w:val="24"/>
          <w:szCs w:val="24"/>
          <w:u w:val="single"/>
        </w:rPr>
        <w:t>ТЗ/71/2022/360</w:t>
      </w:r>
    </w:p>
    <w:p w:rsidR="00284769" w:rsidRPr="00CB73F4" w:rsidRDefault="00284769" w:rsidP="00284769">
      <w:pPr>
        <w:pStyle w:val="a8"/>
        <w:ind w:left="0" w:firstLine="0"/>
        <w:rPr>
          <w:i/>
          <w:sz w:val="24"/>
          <w:szCs w:val="24"/>
        </w:rPr>
      </w:pPr>
      <w:r w:rsidRPr="00CB73F4">
        <w:rPr>
          <w:sz w:val="24"/>
          <w:szCs w:val="24"/>
        </w:rPr>
        <w:t xml:space="preserve">на выполнение </w:t>
      </w:r>
      <w:r w:rsidR="00C601D7">
        <w:rPr>
          <w:sz w:val="24"/>
          <w:szCs w:val="24"/>
        </w:rPr>
        <w:t>строительно-монтажных р</w:t>
      </w:r>
      <w:r w:rsidRPr="00CB73F4">
        <w:rPr>
          <w:sz w:val="24"/>
          <w:szCs w:val="24"/>
        </w:rPr>
        <w:t xml:space="preserve">абот </w:t>
      </w:r>
      <w:r w:rsidR="00C601D7">
        <w:rPr>
          <w:sz w:val="24"/>
          <w:szCs w:val="24"/>
        </w:rPr>
        <w:t>с корректировкой ПИР по</w:t>
      </w:r>
      <w:r>
        <w:rPr>
          <w:sz w:val="24"/>
          <w:szCs w:val="24"/>
        </w:rPr>
        <w:t xml:space="preserve"> объект</w:t>
      </w:r>
      <w:r w:rsidR="00C601D7">
        <w:rPr>
          <w:sz w:val="24"/>
          <w:szCs w:val="24"/>
        </w:rPr>
        <w:t>у</w:t>
      </w:r>
      <w:r>
        <w:rPr>
          <w:sz w:val="24"/>
          <w:szCs w:val="24"/>
        </w:rPr>
        <w:t>:</w:t>
      </w:r>
    </w:p>
    <w:p w:rsidR="00284769" w:rsidRDefault="00284769" w:rsidP="00284769">
      <w:pPr>
        <w:tabs>
          <w:tab w:val="center" w:pos="504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81E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«</w:t>
      </w:r>
      <w:r w:rsidRPr="00681E6C">
        <w:rPr>
          <w:rFonts w:ascii="Times New Roman" w:hAnsi="Times New Roman" w:cs="Times New Roman"/>
          <w:sz w:val="24"/>
          <w:szCs w:val="24"/>
        </w:rPr>
        <w:t>Реконструкция ВЛ 10кВ №11 ПС Заокская</w:t>
      </w:r>
      <w:r>
        <w:rPr>
          <w:rFonts w:ascii="Times New Roman" w:hAnsi="Times New Roman" w:cs="Times New Roman"/>
          <w:sz w:val="24"/>
          <w:szCs w:val="24"/>
        </w:rPr>
        <w:t xml:space="preserve"> общей протяженностью </w:t>
      </w:r>
      <w:r w:rsidR="001309B5" w:rsidRPr="00F7306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км»</w:t>
      </w:r>
    </w:p>
    <w:p w:rsidR="00284769" w:rsidRPr="00284769" w:rsidRDefault="00284769" w:rsidP="0028476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E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TUE</w:t>
      </w:r>
      <w:r w:rsidRPr="00284769">
        <w:rPr>
          <w:rFonts w:ascii="Times New Roman" w:eastAsia="Times New Roman" w:hAnsi="Times New Roman" w:cs="Times New Roman"/>
          <w:sz w:val="24"/>
          <w:szCs w:val="24"/>
          <w:lang w:eastAsia="ru-RU"/>
        </w:rPr>
        <w:t>-00639-000</w:t>
      </w:r>
    </w:p>
    <w:p w:rsidR="00FE0EA9" w:rsidRPr="0028476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Pr="0028476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Pr="0028476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Pr="0028476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3F4" w:rsidRPr="00284769" w:rsidRDefault="00CB73F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3F4" w:rsidRPr="00284769" w:rsidRDefault="00CB73F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Pr="0028476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Pr="0028476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EA9" w:rsidRPr="00284769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529" w:rsidRPr="00284769" w:rsidRDefault="00D4752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529" w:rsidRPr="00284769" w:rsidRDefault="00D4752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9D7" w:rsidRPr="00284769" w:rsidRDefault="00FD79D7" w:rsidP="00841B0F">
      <w:pPr>
        <w:pStyle w:val="a8"/>
        <w:ind w:left="0" w:firstLine="0"/>
        <w:jc w:val="left"/>
        <w:rPr>
          <w:sz w:val="24"/>
          <w:szCs w:val="24"/>
          <w:highlight w:val="yellow"/>
        </w:rPr>
      </w:pPr>
    </w:p>
    <w:p w:rsidR="000D5314" w:rsidRDefault="00605518" w:rsidP="00605518">
      <w:pPr>
        <w:pStyle w:val="a8"/>
        <w:ind w:left="0" w:firstLine="0"/>
        <w:rPr>
          <w:sz w:val="24"/>
          <w:szCs w:val="24"/>
        </w:rPr>
      </w:pPr>
      <w:r w:rsidRPr="000D2E51">
        <w:rPr>
          <w:sz w:val="24"/>
          <w:szCs w:val="24"/>
        </w:rPr>
        <w:t>г</w:t>
      </w:r>
      <w:r w:rsidRPr="00284769">
        <w:rPr>
          <w:sz w:val="24"/>
          <w:szCs w:val="24"/>
        </w:rPr>
        <w:t xml:space="preserve">. </w:t>
      </w:r>
      <w:r w:rsidRPr="000D2E51">
        <w:rPr>
          <w:sz w:val="24"/>
          <w:szCs w:val="24"/>
        </w:rPr>
        <w:t>Тула</w:t>
      </w:r>
      <w:r w:rsidRPr="00284769">
        <w:rPr>
          <w:sz w:val="24"/>
          <w:szCs w:val="24"/>
        </w:rPr>
        <w:t xml:space="preserve"> 202</w:t>
      </w:r>
      <w:r w:rsidR="00C60E8E" w:rsidRPr="00284769">
        <w:rPr>
          <w:sz w:val="24"/>
          <w:szCs w:val="24"/>
        </w:rPr>
        <w:t>2</w:t>
      </w:r>
      <w:r w:rsidRPr="00284769">
        <w:rPr>
          <w:sz w:val="24"/>
          <w:szCs w:val="24"/>
        </w:rPr>
        <w:t xml:space="preserve"> </w:t>
      </w:r>
      <w:r w:rsidRPr="000D2E51">
        <w:rPr>
          <w:sz w:val="24"/>
          <w:szCs w:val="24"/>
        </w:rPr>
        <w:t>г</w:t>
      </w:r>
      <w:r w:rsidRPr="00284769">
        <w:rPr>
          <w:sz w:val="24"/>
          <w:szCs w:val="24"/>
        </w:rPr>
        <w:t>.</w:t>
      </w:r>
    </w:p>
    <w:p w:rsidR="008D4257" w:rsidRPr="00284769" w:rsidRDefault="008D4257" w:rsidP="00605518">
      <w:pPr>
        <w:pStyle w:val="a8"/>
        <w:ind w:left="0" w:firstLine="0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9C3D1C">
        <w:rPr>
          <w:b/>
          <w:sz w:val="24"/>
          <w:szCs w:val="24"/>
        </w:rPr>
        <w:lastRenderedPageBreak/>
        <w:t>Основание выполнения работ</w:t>
      </w:r>
    </w:p>
    <w:p w:rsidR="00CB73F4" w:rsidRPr="00CB73F4" w:rsidRDefault="00CB73F4" w:rsidP="00CB73F4">
      <w:pPr>
        <w:pStyle w:val="aa"/>
        <w:numPr>
          <w:ilvl w:val="1"/>
          <w:numId w:val="2"/>
        </w:numPr>
        <w:ind w:left="6" w:firstLine="703"/>
        <w:jc w:val="both"/>
        <w:rPr>
          <w:bCs/>
          <w:iCs/>
          <w:sz w:val="24"/>
          <w:szCs w:val="24"/>
        </w:rPr>
      </w:pPr>
      <w:r w:rsidRPr="00CB73F4">
        <w:rPr>
          <w:bCs/>
          <w:iCs/>
          <w:sz w:val="24"/>
          <w:szCs w:val="24"/>
        </w:rPr>
        <w:t>Инвестиционная программа филиала ПАО «</w:t>
      </w:r>
      <w:r w:rsidR="00B3639D">
        <w:rPr>
          <w:bCs/>
          <w:iCs/>
          <w:sz w:val="24"/>
          <w:szCs w:val="24"/>
        </w:rPr>
        <w:t>Россети</w:t>
      </w:r>
      <w:r w:rsidRPr="00CB73F4">
        <w:rPr>
          <w:bCs/>
          <w:iCs/>
          <w:sz w:val="24"/>
          <w:szCs w:val="24"/>
        </w:rPr>
        <w:t xml:space="preserve"> Центр и Приволжь</w:t>
      </w:r>
      <w:r w:rsidR="00B3639D">
        <w:rPr>
          <w:bCs/>
          <w:iCs/>
          <w:sz w:val="24"/>
          <w:szCs w:val="24"/>
        </w:rPr>
        <w:t>е</w:t>
      </w:r>
      <w:r w:rsidRPr="00CB73F4">
        <w:rPr>
          <w:bCs/>
          <w:iCs/>
          <w:sz w:val="24"/>
          <w:szCs w:val="24"/>
        </w:rPr>
        <w:t>» - «Тулэнерго»</w:t>
      </w:r>
      <w:r w:rsidR="008D4257">
        <w:rPr>
          <w:bCs/>
          <w:iCs/>
          <w:sz w:val="24"/>
          <w:szCs w:val="24"/>
        </w:rPr>
        <w:t xml:space="preserve"> (</w:t>
      </w:r>
      <w:r w:rsidR="008D4257" w:rsidRPr="00681E6C">
        <w:rPr>
          <w:sz w:val="24"/>
          <w:szCs w:val="24"/>
          <w:lang w:val="en-US" w:eastAsia="ru-RU"/>
        </w:rPr>
        <w:t>TUE</w:t>
      </w:r>
      <w:r w:rsidR="008D4257" w:rsidRPr="00284769">
        <w:rPr>
          <w:sz w:val="24"/>
          <w:szCs w:val="24"/>
          <w:lang w:eastAsia="ru-RU"/>
        </w:rPr>
        <w:t>-00639-000</w:t>
      </w:r>
      <w:r w:rsidR="008D4257">
        <w:rPr>
          <w:bCs/>
          <w:iCs/>
          <w:sz w:val="24"/>
          <w:szCs w:val="24"/>
        </w:rPr>
        <w:t>)</w:t>
      </w:r>
      <w:r w:rsidRPr="00CB73F4">
        <w:rPr>
          <w:bCs/>
          <w:iCs/>
          <w:sz w:val="24"/>
          <w:szCs w:val="24"/>
        </w:rPr>
        <w:t>.</w:t>
      </w: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C3D1C">
        <w:rPr>
          <w:b/>
          <w:sz w:val="24"/>
          <w:szCs w:val="24"/>
        </w:rPr>
        <w:t>Общие требования</w:t>
      </w:r>
    </w:p>
    <w:p w:rsidR="00FD79D7" w:rsidRPr="009C3D1C" w:rsidRDefault="00FD79D7" w:rsidP="00FD79D7">
      <w:pPr>
        <w:pStyle w:val="a8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9C3D1C">
        <w:rPr>
          <w:b/>
          <w:sz w:val="24"/>
          <w:szCs w:val="24"/>
          <w:lang w:val="en-US"/>
        </w:rPr>
        <w:t>1-</w:t>
      </w:r>
      <w:r w:rsidRPr="009C3D1C">
        <w:rPr>
          <w:b/>
          <w:sz w:val="24"/>
          <w:szCs w:val="24"/>
        </w:rPr>
        <w:t>й этап:</w:t>
      </w:r>
    </w:p>
    <w:p w:rsidR="00CB73F4" w:rsidRPr="00CB73F4" w:rsidRDefault="00CB73F4" w:rsidP="00CB73F4">
      <w:pPr>
        <w:pStyle w:val="aa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B73F4">
        <w:rPr>
          <w:sz w:val="24"/>
          <w:szCs w:val="24"/>
        </w:rPr>
        <w:t>Местонахождение проектируемых электроустановок филиала ПАО «</w:t>
      </w:r>
      <w:r w:rsidR="00B3639D">
        <w:rPr>
          <w:sz w:val="24"/>
          <w:szCs w:val="24"/>
        </w:rPr>
        <w:t>Россети Центр и Приволжье</w:t>
      </w:r>
      <w:r w:rsidR="008D4257">
        <w:rPr>
          <w:sz w:val="24"/>
          <w:szCs w:val="24"/>
        </w:rPr>
        <w:t>» - «Тулэнерго»: Тульская область, Заокский</w:t>
      </w:r>
    </w:p>
    <w:p w:rsidR="00FD79D7" w:rsidRPr="009C3D1C" w:rsidRDefault="00A96C11" w:rsidP="00CB73F4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Скорректировать</w:t>
      </w:r>
      <w:r w:rsidR="00FD79D7" w:rsidRPr="00CB73F4">
        <w:rPr>
          <w:sz w:val="24"/>
          <w:szCs w:val="24"/>
        </w:rPr>
        <w:t xml:space="preserve"> проектно</w:t>
      </w:r>
      <w:r w:rsidR="00FD79D7" w:rsidRPr="009C3D1C">
        <w:rPr>
          <w:sz w:val="24"/>
          <w:szCs w:val="24"/>
        </w:rPr>
        <w:t xml:space="preserve">-сметную документацию (ПСД) </w:t>
      </w:r>
      <w:r w:rsidR="00FD79D7" w:rsidRPr="009C3D1C">
        <w:rPr>
          <w:sz w:val="24"/>
          <w:szCs w:val="24"/>
          <w:lang w:eastAsia="x-none"/>
        </w:rPr>
        <w:t xml:space="preserve">и рабочую </w:t>
      </w:r>
      <w:r w:rsidR="00FD79D7" w:rsidRPr="009C3D1C">
        <w:rPr>
          <w:sz w:val="24"/>
          <w:szCs w:val="24"/>
          <w:lang w:val="x-none" w:eastAsia="x-none"/>
        </w:rPr>
        <w:t>документаци</w:t>
      </w:r>
      <w:r w:rsidR="00FD79D7" w:rsidRPr="009C3D1C">
        <w:rPr>
          <w:sz w:val="24"/>
          <w:szCs w:val="24"/>
          <w:lang w:eastAsia="x-none"/>
        </w:rPr>
        <w:t xml:space="preserve">ю (РД) одной стадией </w:t>
      </w:r>
      <w:r w:rsidR="00FD79D7" w:rsidRPr="009C3D1C">
        <w:rPr>
          <w:sz w:val="24"/>
          <w:szCs w:val="24"/>
        </w:rPr>
        <w:t xml:space="preserve">для реконструкции/нового строительства </w:t>
      </w:r>
      <w:r w:rsidR="00FD79D7" w:rsidRPr="009C3D1C">
        <w:rPr>
          <w:bCs/>
          <w:sz w:val="24"/>
          <w:szCs w:val="24"/>
        </w:rPr>
        <w:t xml:space="preserve">объектов распределительной сети </w:t>
      </w:r>
      <w:r w:rsidR="001D092C">
        <w:rPr>
          <w:bCs/>
          <w:sz w:val="24"/>
          <w:szCs w:val="24"/>
        </w:rPr>
        <w:br/>
      </w:r>
      <w:r w:rsidR="00967840" w:rsidRPr="009C3D1C">
        <w:rPr>
          <w:bCs/>
          <w:sz w:val="24"/>
          <w:szCs w:val="24"/>
        </w:rPr>
        <w:t>10 (</w:t>
      </w:r>
      <w:r w:rsidR="00FD79D7" w:rsidRPr="009C3D1C">
        <w:rPr>
          <w:bCs/>
          <w:sz w:val="24"/>
          <w:szCs w:val="24"/>
        </w:rPr>
        <w:t>6</w:t>
      </w:r>
      <w:r w:rsidR="00967840" w:rsidRPr="009C3D1C">
        <w:rPr>
          <w:bCs/>
          <w:sz w:val="24"/>
          <w:szCs w:val="24"/>
        </w:rPr>
        <w:t>)</w:t>
      </w:r>
      <w:r w:rsidR="00FD79D7" w:rsidRPr="009C3D1C">
        <w:rPr>
          <w:bCs/>
          <w:sz w:val="24"/>
          <w:szCs w:val="24"/>
        </w:rPr>
        <w:t>/0,4 кВ</w:t>
      </w:r>
      <w:r w:rsidR="00FD79D7" w:rsidRPr="009C3D1C">
        <w:rPr>
          <w:sz w:val="24"/>
          <w:szCs w:val="24"/>
        </w:rPr>
        <w:t xml:space="preserve">, </w:t>
      </w:r>
      <w:r w:rsidR="00FD79D7" w:rsidRPr="009C3D1C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500072">
        <w:rPr>
          <w:bCs/>
          <w:iCs/>
          <w:sz w:val="24"/>
          <w:szCs w:val="24"/>
        </w:rPr>
        <w:t>10</w:t>
      </w:r>
      <w:r w:rsidR="00FD79D7" w:rsidRPr="009C3D1C">
        <w:rPr>
          <w:bCs/>
          <w:iCs/>
          <w:sz w:val="24"/>
          <w:szCs w:val="24"/>
        </w:rPr>
        <w:t xml:space="preserve"> настоящего ТЗ (</w:t>
      </w:r>
      <w:r w:rsidR="00FD79D7" w:rsidRPr="009C3D1C">
        <w:rPr>
          <w:bCs/>
          <w:sz w:val="24"/>
          <w:szCs w:val="24"/>
        </w:rPr>
        <w:t>при проектировании необходимо руководствоваться последними редакциями документов, необходимых и действующих на момент разработки ПСД, в том числе не указанных в данном ТЗ), в объеме следующих мероприятий:</w:t>
      </w:r>
    </w:p>
    <w:p w:rsidR="00AF6DCC" w:rsidRDefault="008D4257" w:rsidP="00AF6DCC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681E6C">
        <w:rPr>
          <w:sz w:val="24"/>
          <w:szCs w:val="24"/>
        </w:rPr>
        <w:t>Реконструкция ВЛ 10кВ №11 ПС Заокская</w:t>
      </w:r>
      <w:r>
        <w:rPr>
          <w:sz w:val="24"/>
          <w:szCs w:val="24"/>
        </w:rPr>
        <w:t xml:space="preserve"> – 9</w:t>
      </w:r>
      <w:r w:rsidR="00AF6DCC">
        <w:rPr>
          <w:sz w:val="24"/>
          <w:szCs w:val="24"/>
        </w:rPr>
        <w:t xml:space="preserve"> км</w:t>
      </w:r>
      <w:r w:rsidR="00D47529" w:rsidRPr="00AF6DCC">
        <w:rPr>
          <w:sz w:val="24"/>
          <w:szCs w:val="24"/>
        </w:rPr>
        <w:t>.</w:t>
      </w:r>
    </w:p>
    <w:p w:rsidR="00FD79D7" w:rsidRPr="009C3D1C" w:rsidRDefault="00FD79D7" w:rsidP="00CB73F4">
      <w:pPr>
        <w:pStyle w:val="a8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Этапность:</w:t>
      </w:r>
    </w:p>
    <w:p w:rsidR="00FD79D7" w:rsidRPr="009C3D1C" w:rsidRDefault="00A96C11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FD79D7" w:rsidRPr="009C3D1C">
        <w:rPr>
          <w:sz w:val="24"/>
          <w:szCs w:val="24"/>
        </w:rPr>
        <w:t xml:space="preserve">бследование </w:t>
      </w:r>
      <w:r>
        <w:rPr>
          <w:sz w:val="24"/>
          <w:szCs w:val="24"/>
        </w:rPr>
        <w:t xml:space="preserve">объекта </w:t>
      </w:r>
      <w:r w:rsidR="00FD79D7" w:rsidRPr="009C3D1C">
        <w:rPr>
          <w:sz w:val="24"/>
          <w:szCs w:val="24"/>
        </w:rPr>
        <w:t xml:space="preserve">с проведением изыскательских работ и выбор места строительства (для площадных </w:t>
      </w:r>
      <w:r w:rsidR="001D7EAD" w:rsidRPr="009C3D1C">
        <w:rPr>
          <w:sz w:val="24"/>
          <w:szCs w:val="24"/>
        </w:rPr>
        <w:t>объектов) /</w:t>
      </w:r>
      <w:r w:rsidR="00FD79D7" w:rsidRPr="009C3D1C">
        <w:rPr>
          <w:sz w:val="24"/>
          <w:szCs w:val="24"/>
        </w:rPr>
        <w:t>полосы отвода (линейные объекты);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bCs/>
          <w:sz w:val="24"/>
          <w:szCs w:val="24"/>
        </w:rPr>
        <w:t xml:space="preserve">Получение </w:t>
      </w:r>
      <w:r w:rsidRPr="009C3D1C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При прохождении </w:t>
      </w:r>
      <w:r w:rsidR="005731CA" w:rsidRPr="009C3D1C">
        <w:rPr>
          <w:sz w:val="24"/>
          <w:szCs w:val="24"/>
        </w:rPr>
        <w:t>ЛЭП 0,4-</w:t>
      </w:r>
      <w:r w:rsidR="00967840" w:rsidRPr="009C3D1C">
        <w:rPr>
          <w:sz w:val="24"/>
          <w:szCs w:val="24"/>
        </w:rPr>
        <w:t>10 (</w:t>
      </w:r>
      <w:r w:rsidR="005731CA" w:rsidRPr="009C3D1C">
        <w:rPr>
          <w:sz w:val="24"/>
          <w:szCs w:val="24"/>
        </w:rPr>
        <w:t>6</w:t>
      </w:r>
      <w:r w:rsidR="00967840" w:rsidRPr="009C3D1C">
        <w:rPr>
          <w:sz w:val="24"/>
          <w:szCs w:val="24"/>
        </w:rPr>
        <w:t>)</w:t>
      </w:r>
      <w:r w:rsidRPr="009C3D1C">
        <w:rPr>
          <w:sz w:val="24"/>
          <w:szCs w:val="24"/>
        </w:rPr>
        <w:t xml:space="preserve"> кВ (размещении ТП) по землям лесного участка (земли лесного фонда) направление заявления в министерство лесного хозяйства </w:t>
      </w:r>
      <w:r w:rsidR="00667F4B" w:rsidRPr="009C3D1C">
        <w:rPr>
          <w:sz w:val="24"/>
          <w:szCs w:val="24"/>
        </w:rPr>
        <w:t>Тульской</w:t>
      </w:r>
      <w:r w:rsidRPr="009C3D1C">
        <w:rPr>
          <w:sz w:val="24"/>
          <w:szCs w:val="24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 прохождении ЛЭП 0,4-</w:t>
      </w:r>
      <w:r w:rsidR="00967840" w:rsidRPr="009C3D1C">
        <w:rPr>
          <w:sz w:val="24"/>
          <w:szCs w:val="24"/>
        </w:rPr>
        <w:t>10 (</w:t>
      </w:r>
      <w:r w:rsidR="005731CA" w:rsidRPr="009C3D1C">
        <w:rPr>
          <w:sz w:val="24"/>
          <w:szCs w:val="24"/>
        </w:rPr>
        <w:t>6</w:t>
      </w:r>
      <w:r w:rsidR="00967840" w:rsidRPr="009C3D1C">
        <w:rPr>
          <w:sz w:val="24"/>
          <w:szCs w:val="24"/>
        </w:rPr>
        <w:t>)</w:t>
      </w:r>
      <w:r w:rsidRPr="009C3D1C">
        <w:rPr>
          <w:sz w:val="24"/>
          <w:szCs w:val="24"/>
        </w:rPr>
        <w:t xml:space="preserve">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</w:t>
      </w:r>
      <w:r w:rsidR="00667F4B" w:rsidRPr="009C3D1C">
        <w:rPr>
          <w:sz w:val="24"/>
          <w:szCs w:val="24"/>
        </w:rPr>
        <w:t>Тульской</w:t>
      </w:r>
      <w:r w:rsidRPr="009C3D1C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 Правительства РФ № 87) и рабочей документации (в соответ</w:t>
      </w:r>
      <w:r w:rsidR="00967840" w:rsidRPr="009C3D1C">
        <w:rPr>
          <w:sz w:val="24"/>
          <w:szCs w:val="24"/>
        </w:rPr>
        <w:t>ствии с требованиями ГОСТ Р 21.</w:t>
      </w:r>
      <w:r w:rsidRPr="009C3D1C">
        <w:rPr>
          <w:sz w:val="24"/>
          <w:szCs w:val="24"/>
        </w:rPr>
        <w:t>101-20</w:t>
      </w:r>
      <w:r w:rsidR="00967840" w:rsidRPr="009C3D1C">
        <w:rPr>
          <w:sz w:val="24"/>
          <w:szCs w:val="24"/>
        </w:rPr>
        <w:t>20</w:t>
      </w:r>
      <w:r w:rsidRPr="009C3D1C">
        <w:rPr>
          <w:sz w:val="24"/>
          <w:szCs w:val="24"/>
        </w:rPr>
        <w:t xml:space="preserve"> и другой действующей НТД).</w:t>
      </w:r>
    </w:p>
    <w:p w:rsidR="00FD79D7" w:rsidRPr="009C3D1C" w:rsidRDefault="00FD79D7" w:rsidP="00FD79D7">
      <w:pPr>
        <w:numPr>
          <w:ilvl w:val="2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 xml:space="preserve">Согласование ПСД и РД с Заказчиком, </w:t>
      </w:r>
      <w:r w:rsidRPr="009C3D1C">
        <w:rPr>
          <w:rFonts w:ascii="Times New Roman" w:hAnsi="Times New Roman" w:cs="Times New Roman"/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9C3D1C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9C3D1C">
        <w:rPr>
          <w:sz w:val="24"/>
          <w:szCs w:val="24"/>
          <w:lang w:eastAsia="x-none"/>
        </w:rPr>
        <w:t>рабочей</w:t>
      </w:r>
      <w:r w:rsidRPr="009C3D1C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9C3D1C">
        <w:rPr>
          <w:sz w:val="24"/>
          <w:szCs w:val="24"/>
          <w:lang w:eastAsia="x-none"/>
        </w:rPr>
        <w:t xml:space="preserve">и </w:t>
      </w:r>
      <w:r w:rsidRPr="009C3D1C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FD79D7" w:rsidRPr="009C3D1C" w:rsidRDefault="00FD79D7" w:rsidP="00FD79D7">
      <w:pPr>
        <w:pStyle w:val="a8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>2-й этап:</w:t>
      </w:r>
    </w:p>
    <w:p w:rsidR="00FD79D7" w:rsidRPr="009C3D1C" w:rsidRDefault="00FD79D7" w:rsidP="00C60E8E">
      <w:pPr>
        <w:pStyle w:val="aa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sz w:val="24"/>
          <w:szCs w:val="24"/>
          <w:lang w:val="x-none" w:eastAsia="x-none"/>
        </w:rPr>
        <w:t>Выполнение</w:t>
      </w:r>
      <w:r w:rsidRPr="009C3D1C">
        <w:rPr>
          <w:bCs/>
          <w:iCs/>
          <w:sz w:val="24"/>
          <w:szCs w:val="24"/>
        </w:rPr>
        <w:t xml:space="preserve"> строительно-монтажных (СМР) и пусконаладочных работ (ПНР) с поставкой оборудования, с учетом требований НТД, указанных в п. </w:t>
      </w:r>
      <w:r w:rsidR="00500072">
        <w:rPr>
          <w:bCs/>
          <w:iCs/>
          <w:sz w:val="24"/>
          <w:szCs w:val="24"/>
        </w:rPr>
        <w:t>10</w:t>
      </w:r>
      <w:r w:rsidRPr="009C3D1C">
        <w:rPr>
          <w:bCs/>
          <w:iCs/>
          <w:sz w:val="24"/>
          <w:szCs w:val="24"/>
        </w:rPr>
        <w:t xml:space="preserve"> настоящего ТЗ (</w:t>
      </w:r>
      <w:r w:rsidRPr="009C3D1C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9C3D1C">
        <w:rPr>
          <w:b/>
          <w:sz w:val="24"/>
          <w:szCs w:val="24"/>
        </w:rPr>
        <w:t>Исходные данные для проектирования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ремонтных режимах (летние и зимние), при выполнении ре</w:t>
      </w:r>
      <w:r w:rsidR="005B7725" w:rsidRPr="009C3D1C">
        <w:rPr>
          <w:bCs/>
          <w:iCs/>
          <w:sz w:val="24"/>
          <w:szCs w:val="24"/>
        </w:rPr>
        <w:t>конструкции с заменой проводов.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lastRenderedPageBreak/>
        <w:t xml:space="preserve">Схемы нормального режима </w:t>
      </w:r>
      <w:r w:rsidR="005731CA" w:rsidRPr="009C3D1C">
        <w:rPr>
          <w:bCs/>
          <w:iCs/>
          <w:sz w:val="24"/>
          <w:szCs w:val="24"/>
        </w:rPr>
        <w:t>ПС, РП,</w:t>
      </w:r>
      <w:r w:rsidR="006840F5" w:rsidRPr="009C3D1C">
        <w:rPr>
          <w:bCs/>
          <w:iCs/>
          <w:sz w:val="24"/>
          <w:szCs w:val="24"/>
        </w:rPr>
        <w:t xml:space="preserve"> ТП</w:t>
      </w:r>
      <w:r w:rsidR="005731CA" w:rsidRPr="009C3D1C">
        <w:rPr>
          <w:bCs/>
          <w:iCs/>
          <w:sz w:val="24"/>
          <w:szCs w:val="24"/>
        </w:rPr>
        <w:t xml:space="preserve"> и фидеров сети </w:t>
      </w:r>
      <w:r w:rsidR="006840F5" w:rsidRPr="009C3D1C">
        <w:rPr>
          <w:sz w:val="24"/>
          <w:szCs w:val="24"/>
        </w:rPr>
        <w:t>0,4-10 (6) к</w:t>
      </w:r>
      <w:r w:rsidR="005731CA" w:rsidRPr="009C3D1C">
        <w:rPr>
          <w:bCs/>
          <w:iCs/>
          <w:sz w:val="24"/>
          <w:szCs w:val="24"/>
        </w:rPr>
        <w:t>В</w:t>
      </w:r>
      <w:r w:rsidRPr="009C3D1C">
        <w:rPr>
          <w:bCs/>
          <w:iCs/>
          <w:sz w:val="24"/>
          <w:szCs w:val="24"/>
        </w:rPr>
        <w:t>.</w:t>
      </w:r>
    </w:p>
    <w:p w:rsidR="00FD79D7" w:rsidRPr="009C3D1C" w:rsidRDefault="00FD79D7" w:rsidP="00FD79D7">
      <w:pPr>
        <w:pStyle w:val="aa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FD79D7" w:rsidRPr="009C3D1C" w:rsidRDefault="00FD79D7" w:rsidP="00FD79D7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9C3D1C">
        <w:rPr>
          <w:sz w:val="24"/>
          <w:szCs w:val="24"/>
        </w:rPr>
        <w:t>Исходные данные предоставляются Подрядчику после заключения договора в соответствии с</w:t>
      </w:r>
      <w:r w:rsidR="005B7725" w:rsidRPr="009C3D1C">
        <w:rPr>
          <w:sz w:val="24"/>
          <w:szCs w:val="24"/>
        </w:rPr>
        <w:t xml:space="preserve"> отдельным запросом Подрядчика.</w:t>
      </w:r>
    </w:p>
    <w:p w:rsidR="00FD79D7" w:rsidRPr="009C3D1C" w:rsidRDefault="00FD79D7" w:rsidP="00FD79D7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>Требования к проектированию</w:t>
      </w:r>
    </w:p>
    <w:p w:rsidR="00FD79D7" w:rsidRPr="009C3D1C" w:rsidRDefault="00FD79D7" w:rsidP="00FD79D7">
      <w:pPr>
        <w:pStyle w:val="a8"/>
        <w:ind w:left="0" w:firstLine="709"/>
        <w:jc w:val="both"/>
        <w:rPr>
          <w:b/>
          <w:bCs/>
          <w:iCs/>
          <w:sz w:val="24"/>
          <w:szCs w:val="24"/>
        </w:rPr>
      </w:pPr>
      <w:r w:rsidRPr="009C3D1C">
        <w:rPr>
          <w:b/>
          <w:bCs/>
          <w:iCs/>
          <w:sz w:val="24"/>
          <w:szCs w:val="24"/>
        </w:rPr>
        <w:t>Проектно-сметная и рабочая документация</w:t>
      </w: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проектной документации</w:t>
      </w:r>
      <w:r w:rsidR="005B7725" w:rsidRPr="009C3D1C">
        <w:rPr>
          <w:bCs/>
          <w:iCs/>
          <w:sz w:val="24"/>
          <w:szCs w:val="24"/>
          <w:u w:val="single"/>
        </w:rPr>
        <w:t>:</w:t>
      </w:r>
      <w:r w:rsidRPr="009C3D1C">
        <w:rPr>
          <w:bCs/>
          <w:iCs/>
          <w:sz w:val="24"/>
          <w:szCs w:val="24"/>
          <w:u w:val="single"/>
        </w:rPr>
        <w:t xml:space="preserve"> </w:t>
      </w:r>
    </w:p>
    <w:p w:rsidR="00FD79D7" w:rsidRPr="009C3D1C" w:rsidRDefault="005B7725" w:rsidP="00FD79D7">
      <w:pPr>
        <w:pStyle w:val="aa"/>
        <w:numPr>
          <w:ilvl w:val="2"/>
          <w:numId w:val="2"/>
        </w:numPr>
        <w:tabs>
          <w:tab w:val="left" w:pos="993"/>
        </w:tabs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Пояснительная записка: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исходные данные и условия для подготовки проектной документации;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</w:t>
      </w:r>
      <w:r w:rsidR="00CC5911">
        <w:rPr>
          <w:sz w:val="24"/>
          <w:szCs w:val="24"/>
        </w:rPr>
        <w:t>/реконструкцию</w:t>
      </w:r>
      <w:r w:rsidRPr="009C3D1C">
        <w:rPr>
          <w:sz w:val="24"/>
          <w:szCs w:val="24"/>
        </w:rPr>
        <w:t xml:space="preserve"> </w:t>
      </w:r>
      <w:r w:rsidRPr="009C3D1C">
        <w:rPr>
          <w:bCs/>
          <w:sz w:val="24"/>
          <w:szCs w:val="24"/>
        </w:rPr>
        <w:t xml:space="preserve">объекта (ов) распределительной сети </w:t>
      </w:r>
      <w:r w:rsidR="006840F5" w:rsidRPr="009C3D1C">
        <w:rPr>
          <w:sz w:val="24"/>
          <w:szCs w:val="24"/>
        </w:rPr>
        <w:t xml:space="preserve">0,4-10 (6) </w:t>
      </w:r>
      <w:r w:rsidRPr="009C3D1C">
        <w:rPr>
          <w:bCs/>
          <w:sz w:val="24"/>
          <w:szCs w:val="24"/>
        </w:rPr>
        <w:t>кВ. При проектировании учитывать Карты климатического районирования по ветру, гололеду и ветровой нагрузке при гололеде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B3639D">
        <w:rPr>
          <w:bCs/>
          <w:sz w:val="24"/>
          <w:szCs w:val="24"/>
        </w:rPr>
        <w:t>Россети Центр и Приволжье</w:t>
      </w:r>
      <w:r w:rsidRPr="009C3D1C">
        <w:rPr>
          <w:bCs/>
          <w:sz w:val="24"/>
          <w:szCs w:val="24"/>
        </w:rPr>
        <w:t>» - «Тулэнерго»;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вариантов трассы прохождения линейного объекта (в т.ч. с учетом </w:t>
      </w:r>
      <w:r w:rsidRPr="009C3D1C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9C3D1C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сведения о проектируемых объектах </w:t>
      </w:r>
      <w:r w:rsidRPr="009C3D1C">
        <w:rPr>
          <w:bCs/>
          <w:sz w:val="24"/>
          <w:szCs w:val="24"/>
        </w:rPr>
        <w:t xml:space="preserve">распределительной сети </w:t>
      </w:r>
      <w:r w:rsidR="006840F5" w:rsidRPr="009C3D1C">
        <w:rPr>
          <w:sz w:val="24"/>
          <w:szCs w:val="24"/>
        </w:rPr>
        <w:t>0,4-10 (6) кВ</w:t>
      </w:r>
      <w:r w:rsidRPr="009C3D1C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9C3D1C">
        <w:rPr>
          <w:bCs/>
          <w:sz w:val="24"/>
          <w:szCs w:val="24"/>
        </w:rPr>
        <w:t xml:space="preserve">распределительной сети </w:t>
      </w:r>
      <w:r w:rsidR="006840F5" w:rsidRPr="009C3D1C">
        <w:rPr>
          <w:sz w:val="24"/>
          <w:szCs w:val="24"/>
        </w:rPr>
        <w:t xml:space="preserve">0,4-10 (6) кВ </w:t>
      </w:r>
      <w:r w:rsidRPr="009C3D1C">
        <w:rPr>
          <w:sz w:val="24"/>
          <w:szCs w:val="24"/>
        </w:rPr>
        <w:t>(категория, протяженность, проектная мощность, пропускная способность и др.);</w:t>
      </w:r>
    </w:p>
    <w:p w:rsidR="00FD79D7" w:rsidRPr="009C3D1C" w:rsidRDefault="00FD79D7" w:rsidP="003E741F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FD79D7" w:rsidRPr="009C3D1C" w:rsidRDefault="00FD79D7" w:rsidP="00CC5E98">
      <w:pPr>
        <w:pStyle w:val="aa"/>
        <w:numPr>
          <w:ilvl w:val="0"/>
          <w:numId w:val="14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примененных инновационных решениях. 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6840F5" w:rsidRPr="009C3D1C" w:rsidRDefault="006840F5" w:rsidP="00CC5E98">
      <w:pPr>
        <w:pStyle w:val="aa"/>
        <w:numPr>
          <w:ilvl w:val="0"/>
          <w:numId w:val="14"/>
        </w:numPr>
        <w:tabs>
          <w:tab w:val="clear" w:pos="1730"/>
          <w:tab w:val="num" w:pos="993"/>
        </w:tabs>
        <w:ind w:left="0" w:firstLine="710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установленном «Узле учета»</w:t>
      </w:r>
      <w:r w:rsidR="00CC5E98" w:rsidRPr="009C3D1C">
        <w:rPr>
          <w:sz w:val="24"/>
          <w:szCs w:val="24"/>
        </w:rPr>
        <w:t xml:space="preserve">. Текстовая часть пояснительной </w:t>
      </w:r>
      <w:r w:rsidRPr="009C3D1C">
        <w:rPr>
          <w:sz w:val="24"/>
          <w:szCs w:val="24"/>
        </w:rPr>
        <w:t xml:space="preserve">записки к проектной документации должна содержать отдельный пункт «Узел учета». 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полосы отвода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FD79D7" w:rsidRPr="009C3D1C" w:rsidRDefault="00FD79D7" w:rsidP="003E741F">
      <w:pPr>
        <w:pStyle w:val="aa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suppressAutoHyphens w:val="0"/>
        <w:ind w:left="993" w:hanging="284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</w:p>
    <w:p w:rsidR="00FD79D7" w:rsidRPr="009C3D1C" w:rsidRDefault="00FD79D7" w:rsidP="003E741F">
      <w:pPr>
        <w:pStyle w:val="aa"/>
        <w:numPr>
          <w:ilvl w:val="0"/>
          <w:numId w:val="13"/>
        </w:numPr>
        <w:suppressAutoHyphens w:val="0"/>
        <w:ind w:left="0" w:firstLine="709"/>
        <w:contextualSpacing/>
        <w:jc w:val="both"/>
        <w:rPr>
          <w:i/>
          <w:sz w:val="24"/>
          <w:szCs w:val="24"/>
        </w:rPr>
      </w:pPr>
      <w:r w:rsidRPr="009C3D1C">
        <w:rPr>
          <w:sz w:val="24"/>
          <w:szCs w:val="24"/>
        </w:rPr>
        <w:lastRenderedPageBreak/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FD79D7" w:rsidRPr="009C3D1C" w:rsidRDefault="00FD79D7" w:rsidP="003E741F">
      <w:pPr>
        <w:pStyle w:val="aa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FD79D7" w:rsidRPr="009C3D1C" w:rsidRDefault="00FD79D7" w:rsidP="00FD79D7">
      <w:pPr>
        <w:pStyle w:val="aa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 xml:space="preserve">Требования по выбору земельного </w:t>
      </w:r>
      <w:r w:rsidR="00CC5E98" w:rsidRPr="009C3D1C">
        <w:rPr>
          <w:bCs/>
          <w:iCs/>
          <w:sz w:val="24"/>
          <w:szCs w:val="24"/>
          <w:u w:val="single"/>
        </w:rPr>
        <w:t xml:space="preserve">участка </w:t>
      </w:r>
      <w:r w:rsidRPr="009C3D1C">
        <w:rPr>
          <w:bCs/>
          <w:iCs/>
          <w:sz w:val="24"/>
          <w:szCs w:val="24"/>
          <w:u w:val="single"/>
        </w:rPr>
        <w:t>для размещения объекта (ов) капитального строительства:</w:t>
      </w:r>
    </w:p>
    <w:p w:rsidR="00FD79D7" w:rsidRPr="009C3D1C" w:rsidRDefault="00FD79D7" w:rsidP="003E741F">
      <w:pPr>
        <w:pStyle w:val="aa"/>
        <w:numPr>
          <w:ilvl w:val="3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FD79D7" w:rsidRPr="009C3D1C" w:rsidRDefault="00FD79D7" w:rsidP="003E741F">
      <w:pPr>
        <w:pStyle w:val="aa"/>
        <w:numPr>
          <w:ilvl w:val="3"/>
          <w:numId w:val="15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B3639D">
        <w:rPr>
          <w:bCs/>
          <w:iCs/>
          <w:sz w:val="24"/>
          <w:szCs w:val="24"/>
        </w:rPr>
        <w:t>Россети Центр и Приволжье</w:t>
      </w:r>
      <w:r w:rsidRPr="009C3D1C">
        <w:rPr>
          <w:bCs/>
          <w:iCs/>
          <w:sz w:val="24"/>
          <w:szCs w:val="24"/>
        </w:rPr>
        <w:t>» - «Тулэнерго» и обоснованием отсутствия возможности размещения объектов энергетики на муниципальных землях.</w:t>
      </w:r>
    </w:p>
    <w:p w:rsidR="00FD79D7" w:rsidRPr="009C3D1C" w:rsidRDefault="00FD79D7" w:rsidP="00FD79D7">
      <w:pPr>
        <w:pStyle w:val="aa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9C3D1C">
        <w:rPr>
          <w:bCs/>
          <w:i/>
          <w:iCs/>
          <w:sz w:val="24"/>
          <w:szCs w:val="24"/>
        </w:rPr>
        <w:t>при проектировании ЛЭП</w:t>
      </w:r>
      <w:r w:rsidRPr="009C3D1C">
        <w:rPr>
          <w:bCs/>
          <w:iCs/>
          <w:sz w:val="24"/>
          <w:szCs w:val="24"/>
        </w:rPr>
        <w:t>)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конструкций фундаментов, опор;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конструктивных элементов кабельной линии (кабельной вставки, в</w:t>
      </w:r>
      <w:r w:rsidR="00631F1B" w:rsidRPr="009C3D1C">
        <w:rPr>
          <w:sz w:val="24"/>
          <w:szCs w:val="24"/>
        </w:rPr>
        <w:t xml:space="preserve"> т</w:t>
      </w:r>
      <w:r w:rsidRPr="009C3D1C">
        <w:rPr>
          <w:sz w:val="24"/>
          <w:szCs w:val="24"/>
        </w:rPr>
        <w:t xml:space="preserve">.ч. соединительных и концевых муфт); 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FD79D7" w:rsidRPr="009C3D1C" w:rsidRDefault="00FD79D7" w:rsidP="003E741F">
      <w:pPr>
        <w:pStyle w:val="aa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9C3D1C">
        <w:rPr>
          <w:i/>
          <w:sz w:val="24"/>
          <w:szCs w:val="24"/>
        </w:rPr>
        <w:t>в случае если предусмотрено ТУ</w:t>
      </w:r>
      <w:r w:rsidRPr="009C3D1C">
        <w:rPr>
          <w:sz w:val="24"/>
          <w:szCs w:val="24"/>
        </w:rPr>
        <w:t xml:space="preserve">. 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suppressAutoHyphens w:val="0"/>
        <w:ind w:left="993" w:hanging="284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схемы крепления опор (при необходимости);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</w:t>
      </w:r>
      <w:r w:rsidRPr="009C3D1C"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FD79D7" w:rsidRPr="009C3D1C" w:rsidRDefault="00FD79D7" w:rsidP="003E741F">
      <w:pPr>
        <w:pStyle w:val="aa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9C3D1C">
        <w:rPr>
          <w:sz w:val="24"/>
          <w:szCs w:val="24"/>
        </w:rPr>
        <w:t>(разъединитель, реклоузер).</w:t>
      </w:r>
      <w:r w:rsidRPr="009C3D1C">
        <w:rPr>
          <w:bCs/>
          <w:iCs/>
          <w:sz w:val="24"/>
          <w:szCs w:val="24"/>
        </w:rPr>
        <w:t xml:space="preserve"> 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lastRenderedPageBreak/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9C3D1C">
        <w:rPr>
          <w:bCs/>
          <w:i/>
          <w:iCs/>
          <w:sz w:val="24"/>
          <w:szCs w:val="24"/>
        </w:rPr>
        <w:t>при проектировании ТП/РП/РТП</w:t>
      </w:r>
      <w:r w:rsidRPr="009C3D1C">
        <w:rPr>
          <w:bCs/>
          <w:iCs/>
          <w:sz w:val="24"/>
          <w:szCs w:val="24"/>
        </w:rPr>
        <w:t>)</w:t>
      </w:r>
      <w:r w:rsidR="005B7725" w:rsidRPr="009C3D1C">
        <w:rPr>
          <w:bCs/>
          <w:iCs/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Привести в текстовой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сведения о количестве электроприемников, их установленной и расчетной мощности;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FD79D7" w:rsidRPr="009C3D1C" w:rsidRDefault="00FD79D7" w:rsidP="003E741F">
      <w:pPr>
        <w:pStyle w:val="aa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C3D1C">
        <w:rPr>
          <w:sz w:val="24"/>
          <w:szCs w:val="24"/>
        </w:rPr>
        <w:t>решения по молниезащите и заземлению, в т.ч. выбор и расчет ЗУ;</w:t>
      </w:r>
    </w:p>
    <w:p w:rsidR="00FD79D7" w:rsidRPr="009C3D1C" w:rsidRDefault="00FD79D7" w:rsidP="003E741F">
      <w:pPr>
        <w:pStyle w:val="aa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Привести в графической части</w:t>
      </w:r>
      <w:r w:rsidR="005B7725" w:rsidRPr="009C3D1C">
        <w:rPr>
          <w:sz w:val="24"/>
          <w:szCs w:val="24"/>
        </w:rPr>
        <w:t>: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>однолинейную схему площадного объекта;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9C3D1C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9C3D1C">
        <w:rPr>
          <w:sz w:val="24"/>
          <w:szCs w:val="24"/>
        </w:rPr>
        <w:t>;</w:t>
      </w:r>
    </w:p>
    <w:p w:rsidR="00FD79D7" w:rsidRPr="009C3D1C" w:rsidRDefault="00FD79D7" w:rsidP="003E741F">
      <w:pPr>
        <w:pStyle w:val="aa"/>
        <w:numPr>
          <w:ilvl w:val="0"/>
          <w:numId w:val="1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  <w:lang w:val="x-none"/>
        </w:rPr>
      </w:pPr>
      <w:r w:rsidRPr="009C3D1C">
        <w:rPr>
          <w:sz w:val="24"/>
          <w:szCs w:val="24"/>
        </w:rPr>
        <w:t>решения по заземлению и т.д.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организации строительства: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FD79D7" w:rsidRPr="009C3D1C" w:rsidRDefault="00FD79D7" w:rsidP="003E741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FD79D7" w:rsidRPr="009C3D1C" w:rsidRDefault="00FD79D7" w:rsidP="003E741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D1C">
        <w:rPr>
          <w:rFonts w:ascii="Times New Roman" w:hAnsi="Times New Roman" w:cs="Times New Roman"/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охране окружающей среды.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FD79D7" w:rsidRPr="009C3D1C" w:rsidRDefault="00FD79D7" w:rsidP="00FD79D7">
      <w:pPr>
        <w:pStyle w:val="aa"/>
        <w:numPr>
          <w:ilvl w:val="2"/>
          <w:numId w:val="2"/>
        </w:numPr>
        <w:tabs>
          <w:tab w:val="left" w:pos="142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9C3D1C">
        <w:rPr>
          <w:bCs/>
          <w:i/>
          <w:iCs/>
          <w:sz w:val="24"/>
          <w:szCs w:val="24"/>
        </w:rPr>
        <w:t xml:space="preserve">при необходимости, </w:t>
      </w:r>
      <w:r w:rsidRPr="009C3D1C">
        <w:rPr>
          <w:bCs/>
          <w:i/>
          <w:sz w:val="24"/>
          <w:szCs w:val="24"/>
        </w:rPr>
        <w:t>при соответствующем обосновании</w:t>
      </w:r>
      <w:r w:rsidRPr="009C3D1C">
        <w:rPr>
          <w:bCs/>
          <w:iCs/>
          <w:sz w:val="24"/>
          <w:szCs w:val="24"/>
        </w:rPr>
        <w:t>).</w:t>
      </w:r>
    </w:p>
    <w:p w:rsidR="00FD79D7" w:rsidRPr="009C3D1C" w:rsidRDefault="00FD79D7" w:rsidP="00FD79D7">
      <w:pPr>
        <w:pStyle w:val="aa"/>
        <w:ind w:left="709"/>
        <w:contextualSpacing/>
        <w:jc w:val="both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сметной документации</w:t>
      </w:r>
      <w:r w:rsidR="005B7725" w:rsidRPr="009C3D1C">
        <w:rPr>
          <w:bCs/>
          <w:iCs/>
          <w:sz w:val="24"/>
          <w:szCs w:val="24"/>
          <w:u w:val="single"/>
        </w:rPr>
        <w:t>:</w:t>
      </w:r>
    </w:p>
    <w:p w:rsidR="00C60E8E" w:rsidRPr="009C3D1C" w:rsidRDefault="00C60E8E" w:rsidP="003A50FB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lastRenderedPageBreak/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С 30.06.2022 в соответствии с приказом Минстроя РФ №1046/пр от 30.12.2021 при составлении сметной документации использовать базу ФСНБ-2022 с актуальными дополнениями.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Для пересчета сметной стоимости строительства (реконструкции) в текущий уровень цен использовать индексы изменения сметной стоимости строительства ежеквартально публикуемые и рекомендуемые к применению Минстроем России. 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C60E8E" w:rsidRPr="00C60E8E" w:rsidRDefault="00C60E8E" w:rsidP="00C60E8E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C60E8E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3A50FB" w:rsidRPr="009C3D1C" w:rsidRDefault="003A50FB" w:rsidP="003A50FB">
      <w:pPr>
        <w:pStyle w:val="aa"/>
        <w:tabs>
          <w:tab w:val="left" w:pos="142"/>
          <w:tab w:val="left" w:pos="1134"/>
        </w:tabs>
        <w:ind w:left="709"/>
        <w:jc w:val="both"/>
        <w:rPr>
          <w:bCs/>
          <w:iCs/>
          <w:sz w:val="24"/>
          <w:szCs w:val="24"/>
        </w:rPr>
      </w:pPr>
    </w:p>
    <w:p w:rsidR="00D50C16" w:rsidRPr="009C3D1C" w:rsidRDefault="00D50C16" w:rsidP="00FD79D7">
      <w:pPr>
        <w:pStyle w:val="aa"/>
        <w:widowControl w:val="0"/>
        <w:numPr>
          <w:ilvl w:val="1"/>
          <w:numId w:val="2"/>
        </w:numPr>
        <w:suppressAutoHyphens w:val="0"/>
        <w:ind w:left="0" w:firstLine="709"/>
        <w:contextualSpacing/>
        <w:jc w:val="both"/>
        <w:rPr>
          <w:sz w:val="24"/>
          <w:szCs w:val="24"/>
          <w:u w:val="single"/>
        </w:rPr>
      </w:pPr>
      <w:r w:rsidRPr="00D50C16">
        <w:rPr>
          <w:sz w:val="24"/>
          <w:szCs w:val="24"/>
          <w:u w:val="single"/>
        </w:rPr>
        <w:t>Требования к оформлению ПСД</w:t>
      </w:r>
      <w:r>
        <w:rPr>
          <w:sz w:val="24"/>
          <w:szCs w:val="24"/>
          <w:u w:val="single"/>
        </w:rPr>
        <w:t>: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При выполнении рабочей документации необходимо руководствоваться положениями </w:t>
      </w:r>
      <w:r>
        <w:rPr>
          <w:sz w:val="24"/>
          <w:szCs w:val="24"/>
        </w:rPr>
        <w:t>ГОСТ Р 21.101-2020</w:t>
      </w:r>
      <w:r w:rsidRPr="00D50C16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Ведомости объемов работ (строительно-монтажных и пуско-наладочных).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lastRenderedPageBreak/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D50C16" w:rsidRPr="00D50C16" w:rsidRDefault="00D50C16" w:rsidP="00D50C16">
      <w:pPr>
        <w:pStyle w:val="a8"/>
        <w:numPr>
          <w:ilvl w:val="3"/>
          <w:numId w:val="2"/>
        </w:numPr>
        <w:ind w:left="0" w:firstLine="851"/>
        <w:jc w:val="both"/>
        <w:rPr>
          <w:sz w:val="24"/>
          <w:szCs w:val="24"/>
        </w:rPr>
      </w:pPr>
      <w:r w:rsidRPr="00D50C16">
        <w:rPr>
          <w:sz w:val="24"/>
          <w:szCs w:val="24"/>
        </w:rPr>
        <w:t xml:space="preserve">Прилагаемые документы: 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bCs/>
          <w:iCs/>
          <w:sz w:val="24"/>
          <w:szCs w:val="24"/>
        </w:rPr>
        <w:t>типовые проекты на ВЛ, ТП и РП с привязкой к конкретному объекту;</w:t>
      </w:r>
    </w:p>
    <w:p w:rsidR="00D50C16" w:rsidRPr="00D50C16" w:rsidRDefault="001B1E12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hyperlink r:id="rId8" w:tooltip="Спецификация оборудования" w:history="1">
        <w:r w:rsidR="00D50C16" w:rsidRPr="00D50C16">
          <w:rPr>
            <w:sz w:val="24"/>
            <w:szCs w:val="24"/>
          </w:rPr>
          <w:t>спецификации оборудования</w:t>
        </w:r>
      </w:hyperlink>
      <w:r w:rsidR="00D50C16" w:rsidRPr="00D50C16">
        <w:rPr>
          <w:sz w:val="24"/>
          <w:szCs w:val="24"/>
        </w:rPr>
        <w:t>, изделий и материалов по ГОСТ 21.110-95;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sz w:val="24"/>
          <w:szCs w:val="24"/>
        </w:rPr>
        <w:t xml:space="preserve">опросные листы; </w:t>
      </w:r>
    </w:p>
    <w:p w:rsidR="00D50C16" w:rsidRPr="00D50C16" w:rsidRDefault="00D50C16" w:rsidP="00D50C16">
      <w:pPr>
        <w:pStyle w:val="a8"/>
        <w:numPr>
          <w:ilvl w:val="0"/>
          <w:numId w:val="22"/>
        </w:numPr>
        <w:ind w:left="709" w:firstLine="0"/>
        <w:jc w:val="both"/>
        <w:rPr>
          <w:bCs/>
          <w:iCs/>
          <w:sz w:val="24"/>
          <w:szCs w:val="24"/>
        </w:rPr>
      </w:pPr>
      <w:r w:rsidRPr="00D50C16">
        <w:rPr>
          <w:sz w:val="24"/>
          <w:szCs w:val="24"/>
        </w:rPr>
        <w:t>рабочие чертежи конструкций и деталей и т.д.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ЗИП и аварийный резерв (при обосновании).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Согласованную Заказчиком и всеми заинтересованными лицами ПСД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Officе, AutoCAD, NanoCAD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Не допускается передача проектно-сметной документации в формате PDF с пофайловым разделением страниц.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D50C16" w:rsidRPr="00D50C16" w:rsidRDefault="00D50C16" w:rsidP="00D50C16">
      <w:pPr>
        <w:pStyle w:val="a8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D50C16">
        <w:rPr>
          <w:sz w:val="24"/>
          <w:szCs w:val="24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3E741F" w:rsidRPr="009C3D1C" w:rsidRDefault="003E741F" w:rsidP="00FD79D7">
      <w:pPr>
        <w:pStyle w:val="aa"/>
        <w:tabs>
          <w:tab w:val="left" w:pos="993"/>
        </w:tabs>
        <w:suppressAutoHyphens w:val="0"/>
        <w:ind w:left="709"/>
        <w:contextualSpacing/>
        <w:jc w:val="both"/>
        <w:rPr>
          <w:sz w:val="24"/>
          <w:szCs w:val="24"/>
        </w:rPr>
      </w:pPr>
    </w:p>
    <w:p w:rsidR="00FD79D7" w:rsidRPr="009C3D1C" w:rsidRDefault="00FD79D7" w:rsidP="00FD79D7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  <w:u w:val="single"/>
        </w:rPr>
      </w:pPr>
      <w:r w:rsidRPr="009C3D1C">
        <w:rPr>
          <w:bCs/>
          <w:iCs/>
          <w:sz w:val="24"/>
          <w:szCs w:val="24"/>
          <w:u w:val="single"/>
        </w:rPr>
        <w:t>Требования к применяемым техническим решениям и оборудованию</w:t>
      </w:r>
      <w:r w:rsidR="005B7725" w:rsidRPr="009C3D1C">
        <w:rPr>
          <w:bCs/>
          <w:iCs/>
          <w:sz w:val="24"/>
          <w:szCs w:val="24"/>
          <w:u w:val="single"/>
        </w:rPr>
        <w:t>: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При проектировании объектов распределительной сети 0,4-</w:t>
      </w:r>
      <w:r w:rsidR="000B5CBD" w:rsidRPr="009C3D1C">
        <w:rPr>
          <w:bCs/>
          <w:iCs/>
          <w:sz w:val="24"/>
          <w:szCs w:val="24"/>
        </w:rPr>
        <w:t>10 (</w:t>
      </w:r>
      <w:r w:rsidRPr="009C3D1C">
        <w:rPr>
          <w:bCs/>
          <w:iCs/>
          <w:sz w:val="24"/>
          <w:szCs w:val="24"/>
        </w:rPr>
        <w:t>6</w:t>
      </w:r>
      <w:r w:rsidR="000B5CBD" w:rsidRPr="009C3D1C">
        <w:rPr>
          <w:bCs/>
          <w:iCs/>
          <w:sz w:val="24"/>
          <w:szCs w:val="24"/>
        </w:rPr>
        <w:t>)</w:t>
      </w:r>
      <w:r w:rsidRPr="009C3D1C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</w:t>
      </w:r>
      <w:r w:rsidR="004453EE">
        <w:rPr>
          <w:bCs/>
          <w:iCs/>
          <w:sz w:val="24"/>
          <w:szCs w:val="24"/>
        </w:rPr>
        <w:t xml:space="preserve"> поставку оборудования ПАО «Россети</w:t>
      </w:r>
      <w:r w:rsidRPr="009C3D1C">
        <w:rPr>
          <w:bCs/>
          <w:iCs/>
          <w:sz w:val="24"/>
          <w:szCs w:val="24"/>
        </w:rPr>
        <w:t xml:space="preserve"> Центр» / ПАО «</w:t>
      </w:r>
      <w:r w:rsidR="00B3639D">
        <w:rPr>
          <w:bCs/>
          <w:iCs/>
          <w:sz w:val="24"/>
          <w:szCs w:val="24"/>
        </w:rPr>
        <w:t>Россети Центр и Приволжье</w:t>
      </w:r>
      <w:r w:rsidRPr="009C3D1C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</w:t>
      </w:r>
      <w:r w:rsidR="000B5CBD" w:rsidRPr="009C3D1C">
        <w:rPr>
          <w:bCs/>
          <w:iCs/>
          <w:sz w:val="24"/>
          <w:szCs w:val="24"/>
        </w:rPr>
        <w:t xml:space="preserve">ваниям технической политики ПАО </w:t>
      </w:r>
      <w:r w:rsidRPr="009C3D1C">
        <w:rPr>
          <w:bCs/>
          <w:iCs/>
          <w:sz w:val="24"/>
          <w:szCs w:val="24"/>
        </w:rPr>
        <w:t>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 xml:space="preserve"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</w:t>
      </w:r>
      <w:r w:rsidRPr="009C3D1C">
        <w:rPr>
          <w:bCs/>
          <w:iCs/>
          <w:sz w:val="24"/>
          <w:szCs w:val="24"/>
        </w:rPr>
        <w:lastRenderedPageBreak/>
        <w:t>функциональных и технических показателей оборудования условиям эксплуатации и действующим отраслевым требованиям.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FD79D7" w:rsidRPr="009C3D1C" w:rsidRDefault="00FD79D7" w:rsidP="00FD79D7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Выполнить проверку ТТ в яч</w:t>
      </w:r>
      <w:r w:rsidR="005731CA" w:rsidRPr="009C3D1C">
        <w:rPr>
          <w:bCs/>
          <w:iCs/>
          <w:sz w:val="24"/>
          <w:szCs w:val="24"/>
        </w:rPr>
        <w:t>ейке</w:t>
      </w:r>
      <w:r w:rsidRPr="009C3D1C">
        <w:rPr>
          <w:bCs/>
          <w:iCs/>
          <w:sz w:val="24"/>
          <w:szCs w:val="24"/>
        </w:rPr>
        <w:t xml:space="preserve"> 6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FD79D7" w:rsidRDefault="00FD79D7" w:rsidP="005B7725">
      <w:pPr>
        <w:pStyle w:val="a8"/>
        <w:numPr>
          <w:ilvl w:val="2"/>
          <w:numId w:val="2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9C3D1C">
        <w:rPr>
          <w:bCs/>
          <w:iCs/>
          <w:sz w:val="24"/>
          <w:szCs w:val="24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D47529" w:rsidRPr="00D47529" w:rsidRDefault="00D47529" w:rsidP="00D47529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bCs/>
          <w:iCs/>
          <w:sz w:val="24"/>
          <w:szCs w:val="24"/>
        </w:rPr>
      </w:pPr>
      <w:r w:rsidRPr="009C3D1C">
        <w:rPr>
          <w:b/>
          <w:sz w:val="24"/>
          <w:szCs w:val="24"/>
        </w:rPr>
        <w:t>Основные требования к ВЛ</w:t>
      </w:r>
      <w:r w:rsidRPr="00D47529">
        <w:rPr>
          <w:b/>
          <w:sz w:val="24"/>
          <w:szCs w:val="24"/>
        </w:rPr>
        <w:t xml:space="preserve"> 10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D47529" w:rsidRPr="00CB73F4" w:rsidTr="00CB73F4">
        <w:trPr>
          <w:tblHeader/>
        </w:trPr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Напряжение, кВ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 xml:space="preserve"> кВ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</w:p>
        </w:tc>
        <w:tc>
          <w:tcPr>
            <w:tcW w:w="3260" w:type="dxa"/>
            <w:vAlign w:val="center"/>
          </w:tcPr>
          <w:p w:rsidR="00D47529" w:rsidRPr="003E741F" w:rsidRDefault="00D47529" w:rsidP="006F3351">
            <w:pPr>
              <w:shd w:val="clear" w:color="auto" w:fill="FFFFFF"/>
              <w:spacing w:line="280" w:lineRule="exac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r w:rsidRPr="003E7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проектом</w:t>
            </w:r>
            <w:r w:rsidRPr="003E741F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ориентировочно </w:t>
            </w:r>
            <w:r w:rsidR="008D42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 xml:space="preserve">СИП-3 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Сечение провода, мм</w:t>
            </w:r>
            <w:r w:rsidRPr="00D50C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032">
              <w:rPr>
                <w:rFonts w:ascii="Times New Roman" w:hAnsi="Times New Roman" w:cs="Times New Roman"/>
                <w:sz w:val="24"/>
                <w:szCs w:val="24"/>
              </w:rPr>
              <w:t>Определить проектом, но не менее 70 мм</w:t>
            </w:r>
            <w:r w:rsidRPr="00DE47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C0032">
              <w:rPr>
                <w:rFonts w:ascii="Times New Roman" w:hAnsi="Times New Roman" w:cs="Times New Roman"/>
                <w:sz w:val="24"/>
                <w:szCs w:val="24"/>
              </w:rPr>
              <w:t xml:space="preserve"> (на магистрали)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D47529" w:rsidRPr="003C0032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032">
              <w:rPr>
                <w:rFonts w:ascii="Times New Roman" w:hAnsi="Times New Roman" w:cs="Times New Roman"/>
                <w:sz w:val="24"/>
                <w:szCs w:val="24"/>
              </w:rPr>
              <w:t>ОПН с искровым промежутком или разрядники мультикамерные</w:t>
            </w:r>
            <w:r w:rsidR="00F73066">
              <w:rPr>
                <w:rFonts w:ascii="Times New Roman" w:hAnsi="Times New Roman" w:cs="Times New Roman"/>
                <w:sz w:val="24"/>
                <w:szCs w:val="24"/>
              </w:rPr>
              <w:t xml:space="preserve"> (ориентировочно 298 шт)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D50C16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C16">
              <w:rPr>
                <w:rFonts w:ascii="Times New Roman" w:hAnsi="Times New Roman" w:cs="Times New Roman"/>
                <w:sz w:val="24"/>
                <w:szCs w:val="24"/>
              </w:rPr>
              <w:t>Материал промежуточных опор</w:t>
            </w:r>
          </w:p>
        </w:tc>
        <w:tc>
          <w:tcPr>
            <w:tcW w:w="3260" w:type="dxa"/>
            <w:vAlign w:val="center"/>
          </w:tcPr>
          <w:p w:rsidR="00D47529" w:rsidRPr="003C0032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032">
              <w:rPr>
                <w:rFonts w:ascii="Times New Roman" w:hAnsi="Times New Roman" w:cs="Times New Roman"/>
                <w:sz w:val="24"/>
                <w:szCs w:val="24"/>
              </w:rPr>
              <w:t>ЖБ*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ЖБ*</w:t>
            </w:r>
            <w:r>
              <w:rPr>
                <w:sz w:val="24"/>
                <w:szCs w:val="24"/>
                <w:lang w:eastAsia="ru-RU"/>
              </w:rPr>
              <w:t xml:space="preserve"> / </w:t>
            </w:r>
            <w:r w:rsidRPr="003505C5">
              <w:rPr>
                <w:sz w:val="24"/>
                <w:szCs w:val="24"/>
                <w:lang w:eastAsia="ru-RU"/>
              </w:rPr>
              <w:t>металл многогранная, из гнутого профиля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Изгибающий момент стоек (не менее), кН·м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Тип изоляторов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Заходы на ТП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Кабельный / воздушный (определить проектом)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Default"/>
              <w:jc w:val="center"/>
            </w:pPr>
            <w:r w:rsidRPr="00CB73F4">
              <w:t>Да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tabs>
                <w:tab w:val="num" w:pos="127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3F4">
              <w:rPr>
                <w:rFonts w:ascii="Times New Roman" w:hAnsi="Times New Roman" w:cs="Times New Roman"/>
                <w:sz w:val="24"/>
                <w:szCs w:val="24"/>
              </w:rPr>
              <w:t>Вырубка просеки, га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Default"/>
              <w:jc w:val="center"/>
            </w:pPr>
            <w:r w:rsidRPr="00CB73F4">
              <w:t>определить проектом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Default"/>
              <w:jc w:val="center"/>
              <w:rPr>
                <w:lang w:eastAsia="ru-RU"/>
              </w:rPr>
            </w:pPr>
            <w:r>
              <w:t>о</w:t>
            </w:r>
            <w:r w:rsidRPr="00CB73F4">
              <w:t>пределить проектом</w:t>
            </w:r>
          </w:p>
        </w:tc>
      </w:tr>
      <w:tr w:rsidR="00D47529" w:rsidRPr="00CB73F4" w:rsidTr="00CB73F4">
        <w:tc>
          <w:tcPr>
            <w:tcW w:w="6663" w:type="dxa"/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jc w:val="left"/>
              <w:rPr>
                <w:sz w:val="24"/>
                <w:szCs w:val="24"/>
              </w:rPr>
            </w:pPr>
            <w:r w:rsidRPr="00CB73F4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rPr>
                <w:sz w:val="24"/>
                <w:szCs w:val="24"/>
              </w:rPr>
            </w:pPr>
            <w:r w:rsidRPr="00CB73F4">
              <w:rPr>
                <w:sz w:val="24"/>
                <w:szCs w:val="24"/>
              </w:rPr>
              <w:t>определить проектом</w:t>
            </w:r>
          </w:p>
        </w:tc>
      </w:tr>
      <w:tr w:rsidR="00D47529" w:rsidRPr="00CB73F4" w:rsidTr="00CB73F4">
        <w:trPr>
          <w:trHeight w:val="241"/>
        </w:trPr>
        <w:tc>
          <w:tcPr>
            <w:tcW w:w="6663" w:type="dxa"/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Пересечения:</w:t>
            </w:r>
          </w:p>
          <w:p w:rsidR="00D47529" w:rsidRPr="00CB73F4" w:rsidRDefault="00D47529" w:rsidP="006F3351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D47529" w:rsidRPr="00CB73F4" w:rsidRDefault="00D47529" w:rsidP="006F3351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D47529" w:rsidRPr="00CB73F4" w:rsidRDefault="00D47529" w:rsidP="006F3351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D47529" w:rsidRPr="00CB73F4" w:rsidRDefault="00D47529" w:rsidP="006F3351">
            <w:pPr>
              <w:pStyle w:val="a8"/>
              <w:numPr>
                <w:ilvl w:val="0"/>
                <w:numId w:val="18"/>
              </w:numPr>
              <w:jc w:val="left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47529" w:rsidRPr="00CB73F4" w:rsidRDefault="00D47529" w:rsidP="006F3351">
            <w:pPr>
              <w:pStyle w:val="a8"/>
              <w:ind w:left="0" w:firstLine="0"/>
              <w:rPr>
                <w:sz w:val="24"/>
                <w:szCs w:val="24"/>
                <w:lang w:eastAsia="ru-RU"/>
              </w:rPr>
            </w:pPr>
            <w:r w:rsidRPr="00CB73F4"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D47529" w:rsidRDefault="00D47529" w:rsidP="00D4752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47529" w:rsidRPr="009C3D1C" w:rsidRDefault="00D47529" w:rsidP="00D47529">
      <w:pPr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3D1C">
        <w:rPr>
          <w:rFonts w:ascii="Times New Roman" w:hAnsi="Times New Roman" w:cs="Times New Roman"/>
          <w:bCs/>
          <w:sz w:val="24"/>
          <w:szCs w:val="24"/>
        </w:rPr>
        <w:lastRenderedPageBreak/>
        <w:t>* применять опоры из модифицированного дисперсией многослойных углеродных нанотрубок железобетона согласно патенту ПАО «</w:t>
      </w:r>
      <w:r>
        <w:rPr>
          <w:rFonts w:ascii="Times New Roman" w:hAnsi="Times New Roman" w:cs="Times New Roman"/>
          <w:bCs/>
          <w:sz w:val="24"/>
          <w:szCs w:val="24"/>
        </w:rPr>
        <w:t>Россети Центр и Приволжье</w:t>
      </w:r>
      <w:r w:rsidRPr="009C3D1C">
        <w:rPr>
          <w:rFonts w:ascii="Times New Roman" w:hAnsi="Times New Roman" w:cs="Times New Roman"/>
          <w:bCs/>
          <w:sz w:val="24"/>
          <w:szCs w:val="24"/>
        </w:rPr>
        <w:t>» на полезную модель от 28.03.2014 № 140055 «Опора ВЛ 0,4-10 кВ модифицированная»</w:t>
      </w:r>
    </w:p>
    <w:p w:rsidR="00D47529" w:rsidRPr="009C3D1C" w:rsidRDefault="00D47529" w:rsidP="00D47529">
      <w:pPr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3D1C">
        <w:rPr>
          <w:rFonts w:ascii="Times New Roman" w:hAnsi="Times New Roman" w:cs="Times New Roman"/>
          <w:bCs/>
          <w:sz w:val="24"/>
          <w:szCs w:val="24"/>
        </w:rPr>
        <w:t>** знак безопасности «Не влезай, убьет!» устанавливается на опорах ВЛ в населенной местности, внешних дверях РП/КРУН, ТП 6-20\0,4 кВ (ЗТП, МТП, КТП), а также на внешнем заборе ПС 35 кВ и выше, выполненном в виде сетчатого ограждения. (в соотв.с СТО 34.01-24-001-2015)</w:t>
      </w:r>
    </w:p>
    <w:p w:rsidR="00D47529" w:rsidRPr="00CC5911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CC5911">
        <w:rPr>
          <w:bCs/>
          <w:sz w:val="24"/>
          <w:szCs w:val="24"/>
        </w:rPr>
        <w:t>предусмотреть установку ПРВТ на абонентских отпайках;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sz w:val="24"/>
          <w:szCs w:val="24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применять в процессе производственной деятельности актуализированные региональные карты климатического районирования;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при прохождении ВЛ-10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на опорах ВЛ-10 кВ должны быть нанесены постоянные знаки, согласно п.2.5.23.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</w:t>
      </w:r>
      <w:r>
        <w:rPr>
          <w:bCs/>
          <w:sz w:val="24"/>
          <w:szCs w:val="24"/>
        </w:rPr>
        <w:t>Россети Центр и Приволжье</w:t>
      </w:r>
      <w:r w:rsidRPr="009C3D1C">
        <w:rPr>
          <w:bCs/>
          <w:sz w:val="24"/>
          <w:szCs w:val="24"/>
        </w:rPr>
        <w:t>» МИ БП 10.1/05-01/2020 и п.4.1.2. СТО 34.01-24-001-2015.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излучению», и патенту на изобретение № 2619960 «Устройство крепления верхнего оголовника для установки траверсы на торце конусной пустотелой композитной опоры ЛЭП».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D47529" w:rsidRPr="00941AAB" w:rsidRDefault="00D47529" w:rsidP="00D47529">
      <w:pPr>
        <w:pStyle w:val="a8"/>
        <w:numPr>
          <w:ilvl w:val="2"/>
          <w:numId w:val="19"/>
        </w:numPr>
        <w:tabs>
          <w:tab w:val="left" w:pos="567"/>
          <w:tab w:val="left" w:pos="1134"/>
        </w:tabs>
        <w:suppressAutoHyphens w:val="0"/>
        <w:ind w:left="0" w:firstLine="0"/>
        <w:jc w:val="left"/>
        <w:rPr>
          <w:bCs/>
          <w:sz w:val="24"/>
          <w:szCs w:val="24"/>
        </w:rPr>
      </w:pPr>
      <w:r w:rsidRPr="00941AAB">
        <w:rPr>
          <w:sz w:val="24"/>
          <w:szCs w:val="24"/>
        </w:rPr>
        <w:t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</w:t>
      </w:r>
      <w:r>
        <w:rPr>
          <w:sz w:val="24"/>
          <w:szCs w:val="24"/>
        </w:rPr>
        <w:t>кирующий состав (холодный цинк);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провод СИП должен соответствовать ГОСТ Р 31946-2012.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 xml:space="preserve">ж/б опоры должны быть изготовлены по </w:t>
      </w:r>
      <w:r w:rsidRPr="00D232F9">
        <w:rPr>
          <w:bCs/>
          <w:sz w:val="24"/>
          <w:szCs w:val="24"/>
        </w:rPr>
        <w:t>ТУ 5863-007-96502166-2016 (ТУ 5863-001-96502166-2015).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sz w:val="24"/>
          <w:szCs w:val="24"/>
        </w:rPr>
        <w:t>металлоконструкции опор ВЛ 6-10 кВ должны быть защищены от коррозии на заводах-изготовителях методом горячего цинкования;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sz w:val="24"/>
          <w:szCs w:val="24"/>
        </w:rPr>
        <w:t>сечение провода на магистрали ВЛ 6-10 кВ должно быть не менее 70 мм</w:t>
      </w:r>
      <w:r w:rsidRPr="009C3D1C">
        <w:rPr>
          <w:sz w:val="24"/>
          <w:szCs w:val="24"/>
          <w:vertAlign w:val="superscript"/>
        </w:rPr>
        <w:t>2</w:t>
      </w:r>
      <w:r w:rsidRPr="009C3D1C">
        <w:rPr>
          <w:sz w:val="24"/>
          <w:szCs w:val="24"/>
        </w:rPr>
        <w:t>. На</w:t>
      </w:r>
      <w:r w:rsidRPr="009C3D1C">
        <w:rPr>
          <w:rFonts w:eastAsia="TimesNewRomanPSMT"/>
          <w:sz w:val="24"/>
          <w:szCs w:val="24"/>
          <w:lang w:eastAsia="ru-RU"/>
        </w:rPr>
        <w:t xml:space="preserve"> </w:t>
      </w:r>
      <w:r w:rsidRPr="009C3D1C">
        <w:rPr>
          <w:sz w:val="24"/>
          <w:szCs w:val="24"/>
        </w:rPr>
        <w:t>линейных ответвлениях (отпайках) от магистралей рекомендуется применение проводов сечением не менее 35 мм2;</w:t>
      </w:r>
    </w:p>
    <w:p w:rsidR="00D47529" w:rsidRPr="009C3D1C" w:rsidRDefault="00D47529" w:rsidP="00D47529">
      <w:pPr>
        <w:pStyle w:val="a8"/>
        <w:numPr>
          <w:ilvl w:val="2"/>
          <w:numId w:val="19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9C3D1C">
        <w:rPr>
          <w:sz w:val="24"/>
          <w:szCs w:val="24"/>
        </w:rPr>
        <w:t>предусмотреть на ВЛЗ 6-10 установку скоб для установки ПЗ, места определить проектом, согласовать с РЭС;</w:t>
      </w:r>
    </w:p>
    <w:p w:rsidR="00D47529" w:rsidRPr="009C3D1C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9C3D1C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D47529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9C3D1C">
        <w:rPr>
          <w:bCs/>
          <w:sz w:val="24"/>
          <w:szCs w:val="24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  <w:r>
        <w:rPr>
          <w:bCs/>
          <w:sz w:val="24"/>
          <w:szCs w:val="24"/>
        </w:rPr>
        <w:t>;</w:t>
      </w:r>
    </w:p>
    <w:p w:rsidR="00D47529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941AAB">
        <w:rPr>
          <w:sz w:val="24"/>
          <w:szCs w:val="24"/>
        </w:rPr>
        <w:lastRenderedPageBreak/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D47529" w:rsidRPr="009B1FA9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3C0032">
        <w:rPr>
          <w:sz w:val="24"/>
          <w:szCs w:val="24"/>
        </w:rPr>
        <w:t>при прохождении ВЛ 6 (10) кВ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</w:t>
      </w:r>
    </w:p>
    <w:p w:rsidR="00D47529" w:rsidRPr="009B1FA9" w:rsidRDefault="00D47529" w:rsidP="00D47529">
      <w:pPr>
        <w:pStyle w:val="a8"/>
        <w:numPr>
          <w:ilvl w:val="2"/>
          <w:numId w:val="20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941AAB">
        <w:rPr>
          <w:sz w:val="24"/>
          <w:szCs w:val="24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4623C5" w:rsidRPr="009C3D1C" w:rsidRDefault="004623C5" w:rsidP="004623C5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 w:rsidRPr="009C3D1C">
        <w:rPr>
          <w:b/>
          <w:sz w:val="24"/>
          <w:szCs w:val="24"/>
        </w:rPr>
        <w:t xml:space="preserve">Основные требования к разъединителю </w:t>
      </w:r>
      <w:r>
        <w:rPr>
          <w:b/>
          <w:sz w:val="24"/>
          <w:szCs w:val="24"/>
        </w:rPr>
        <w:t xml:space="preserve">РЛР </w:t>
      </w:r>
      <w:r w:rsidRPr="009C3D1C">
        <w:rPr>
          <w:b/>
          <w:sz w:val="24"/>
          <w:szCs w:val="24"/>
        </w:rPr>
        <w:t>10 кВ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2694"/>
      </w:tblGrid>
      <w:tr w:rsidR="004623C5" w:rsidRPr="009C3D1C" w:rsidTr="00AF6DCC">
        <w:trPr>
          <w:cantSplit/>
        </w:trPr>
        <w:tc>
          <w:tcPr>
            <w:tcW w:w="7366" w:type="dxa"/>
            <w:tcBorders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D1C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tabs>
                <w:tab w:val="num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D1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 xml:space="preserve">Рубящего </w:t>
            </w:r>
            <w:r>
              <w:rPr>
                <w:sz w:val="24"/>
                <w:szCs w:val="24"/>
              </w:rPr>
              <w:t>типа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Определить проектом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Тип привода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Ручной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10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 xml:space="preserve">Наибольшее рабочее напряжение, кВ, не менее 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12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 xml:space="preserve">Допустимая механическая нагрузка на выводы </w:t>
            </w:r>
          </w:p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200</w:t>
            </w:r>
          </w:p>
        </w:tc>
      </w:tr>
      <w:tr w:rsidR="004623C5" w:rsidRPr="009C3D1C" w:rsidTr="00AF6DC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Климатическое исполнение и категория размещения  по ГОСТ 15150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УХЛ1 / У1</w:t>
            </w:r>
          </w:p>
        </w:tc>
      </w:tr>
      <w:tr w:rsidR="004623C5" w:rsidRPr="009C3D1C" w:rsidTr="00AF6DCC">
        <w:trPr>
          <w:cantSplit/>
          <w:trHeight w:val="7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694" w:type="dxa"/>
            <w:vAlign w:val="center"/>
          </w:tcPr>
          <w:p w:rsidR="004623C5" w:rsidRPr="009C3D1C" w:rsidRDefault="004623C5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9C3D1C">
              <w:rPr>
                <w:sz w:val="24"/>
                <w:szCs w:val="24"/>
              </w:rPr>
              <w:t>да</w:t>
            </w:r>
          </w:p>
        </w:tc>
      </w:tr>
      <w:tr w:rsidR="00F73066" w:rsidRPr="009C3D1C" w:rsidTr="00AF6DCC">
        <w:trPr>
          <w:cantSplit/>
          <w:trHeight w:val="7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3066" w:rsidRPr="009C3D1C" w:rsidRDefault="00F73066" w:rsidP="00AF6DC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разъединителей, шт</w:t>
            </w:r>
          </w:p>
        </w:tc>
        <w:tc>
          <w:tcPr>
            <w:tcW w:w="2694" w:type="dxa"/>
            <w:vAlign w:val="center"/>
          </w:tcPr>
          <w:p w:rsidR="00F73066" w:rsidRDefault="00F73066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F73066" w:rsidRPr="009C3D1C" w:rsidRDefault="00F73066" w:rsidP="00AF6DC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проектом</w:t>
            </w:r>
          </w:p>
        </w:tc>
      </w:tr>
    </w:tbl>
    <w:p w:rsidR="00FE4739" w:rsidRPr="00AE672E" w:rsidRDefault="00FE4739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Требования к проведению СМР и ПНР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1850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Последовательность проведения работ: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Работы по выносу в натуру и геодезическая разбивка сооружений;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</w:t>
      </w:r>
      <w:r w:rsidR="00F07128" w:rsidRPr="00AE672E">
        <w:rPr>
          <w:bCs/>
          <w:iCs/>
          <w:sz w:val="24"/>
          <w:szCs w:val="24"/>
        </w:rPr>
        <w:t>10 (6)/0,4</w:t>
      </w:r>
      <w:r w:rsidRPr="00AE672E">
        <w:rPr>
          <w:bCs/>
          <w:iCs/>
          <w:sz w:val="24"/>
          <w:szCs w:val="24"/>
        </w:rPr>
        <w:t xml:space="preserve"> кВ РЭС и прописывание элементов в АСТУ ОТУ (визуально, и привязка ТС, ТИ и ТУ).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Основные требования при производстве работ: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Оформление при необходимости (</w:t>
      </w:r>
      <w:r w:rsidRPr="00AE672E">
        <w:rPr>
          <w:bCs/>
          <w:i/>
          <w:sz w:val="24"/>
          <w:szCs w:val="24"/>
        </w:rPr>
        <w:t>при соответствующем обосновании</w:t>
      </w:r>
      <w:r w:rsidRPr="00AE672E">
        <w:rPr>
          <w:bCs/>
          <w:iCs/>
          <w:sz w:val="24"/>
          <w:szCs w:val="24"/>
        </w:rPr>
        <w:t>) разрешений на производство земляных работ.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FD79D7" w:rsidRPr="00AE672E" w:rsidRDefault="00FD79D7" w:rsidP="00AE672E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8D318F" w:rsidRDefault="00FD79D7" w:rsidP="008D318F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lastRenderedPageBreak/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48215D" w:rsidRPr="008D318F" w:rsidRDefault="00FD79D7" w:rsidP="008D318F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8D318F">
        <w:rPr>
          <w:bCs/>
          <w:iCs/>
          <w:sz w:val="24"/>
          <w:szCs w:val="24"/>
        </w:rPr>
        <w:t xml:space="preserve">Представление необходимых документов для оформления ввода объекта в </w:t>
      </w:r>
      <w:r w:rsidRPr="008D318F">
        <w:rPr>
          <w:sz w:val="24"/>
          <w:szCs w:val="24"/>
        </w:rPr>
        <w:t>эксплуатацию Заказчиком по завершении работ.</w:t>
      </w:r>
    </w:p>
    <w:p w:rsidR="006F3891" w:rsidRPr="006F3891" w:rsidRDefault="006F3891" w:rsidP="006F3891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6F3891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6F3891" w:rsidRPr="006F3891" w:rsidRDefault="006F3891" w:rsidP="006F3891">
      <w:pPr>
        <w:pStyle w:val="a8"/>
        <w:numPr>
          <w:ilvl w:val="1"/>
          <w:numId w:val="2"/>
        </w:numPr>
        <w:ind w:left="1850"/>
        <w:jc w:val="both"/>
        <w:rPr>
          <w:sz w:val="24"/>
          <w:szCs w:val="24"/>
        </w:rPr>
      </w:pPr>
      <w:bookmarkStart w:id="1" w:name="_Ref480380245"/>
      <w:r w:rsidRPr="006F3891">
        <w:rPr>
          <w:bCs/>
          <w:iCs/>
          <w:sz w:val="24"/>
          <w:szCs w:val="24"/>
        </w:rPr>
        <w:t>Требования</w:t>
      </w:r>
      <w:r w:rsidRPr="006F3891">
        <w:rPr>
          <w:sz w:val="24"/>
          <w:szCs w:val="24"/>
        </w:rPr>
        <w:t xml:space="preserve"> по обеспечению информационной безопасности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6F3891" w:rsidRPr="006F3891" w:rsidRDefault="006F3891" w:rsidP="006F3891">
      <w:pPr>
        <w:pStyle w:val="aa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</w:t>
      </w:r>
      <w:r w:rsidRPr="006F3891">
        <w:rPr>
          <w:sz w:val="24"/>
          <w:szCs w:val="24"/>
        </w:rPr>
        <w:lastRenderedPageBreak/>
        <w:t>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идентификация и аутентификация (ИАФ);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доступом (УПД);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ограничение программной среды (ОПС);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машинных носителей информации (ЗНИ);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аудит безопасности (АУД);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антивирусная защита (АВЗ);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предотвращение вторжений (компьютерных атак) (СОВ);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целостности (ОЦЛ);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доступности (ОДТ);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технических средств и систем (ЗТС);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планирование мероприятий по обеспечению безопасности (ПЛН);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конфигурацией (УКФ);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управление обновлениями программного обеспечения (ОПО);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реагирование на инциденты информационной безопасности (ИНЦ);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обеспечение действий в нештатных ситуациях (ДНС);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информирование и обучение персонала (ИПО).</w:t>
      </w:r>
    </w:p>
    <w:p w:rsidR="006F3891" w:rsidRPr="006F3891" w:rsidRDefault="006F3891" w:rsidP="006F3891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6F3891" w:rsidRPr="006F3891" w:rsidRDefault="006F3891" w:rsidP="006F3891">
      <w:pPr>
        <w:pStyle w:val="31"/>
        <w:numPr>
          <w:ilvl w:val="0"/>
          <w:numId w:val="23"/>
        </w:numPr>
        <w:tabs>
          <w:tab w:val="left" w:pos="993"/>
        </w:tabs>
        <w:ind w:left="0" w:firstLine="993"/>
        <w:jc w:val="both"/>
        <w:rPr>
          <w:sz w:val="24"/>
          <w:szCs w:val="24"/>
        </w:rPr>
      </w:pPr>
      <w:r w:rsidRPr="006F3891">
        <w:rPr>
          <w:sz w:val="24"/>
          <w:szCs w:val="24"/>
        </w:rPr>
        <w:t>Техническое задание на реализацию подсистемы информационной безопасности.</w:t>
      </w:r>
      <w:bookmarkEnd w:id="1"/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Требования к подрядной организации</w:t>
      </w:r>
    </w:p>
    <w:p w:rsidR="00FD79D7" w:rsidRPr="00AE672E" w:rsidRDefault="00965D1A" w:rsidP="00965D1A">
      <w:pPr>
        <w:pStyle w:val="a8"/>
        <w:numPr>
          <w:ilvl w:val="0"/>
          <w:numId w:val="4"/>
        </w:numPr>
        <w:tabs>
          <w:tab w:val="left" w:pos="993"/>
        </w:tabs>
        <w:jc w:val="both"/>
        <w:rPr>
          <w:sz w:val="24"/>
          <w:szCs w:val="24"/>
        </w:rPr>
      </w:pPr>
      <w:r w:rsidRPr="00965D1A">
        <w:rPr>
          <w:sz w:val="24"/>
          <w:szCs w:val="24"/>
        </w:rPr>
        <w:t>требования указаны в извещении / закупочной документации</w:t>
      </w:r>
      <w:r w:rsidR="00FD79D7" w:rsidRPr="00AE672E">
        <w:rPr>
          <w:sz w:val="24"/>
          <w:szCs w:val="24"/>
        </w:rPr>
        <w:t>.</w:t>
      </w: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Гарантийные обязательства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Гарантия на оборудование и материалы</w:t>
      </w:r>
      <w:r w:rsidR="000B6599">
        <w:rPr>
          <w:bCs/>
          <w:iCs/>
          <w:sz w:val="24"/>
          <w:szCs w:val="24"/>
        </w:rPr>
        <w:t xml:space="preserve">, </w:t>
      </w:r>
      <w:r w:rsidR="000B6599" w:rsidRPr="00AE672E">
        <w:rPr>
          <w:bCs/>
          <w:iCs/>
          <w:sz w:val="24"/>
          <w:szCs w:val="24"/>
        </w:rPr>
        <w:t>СМР и ПНР</w:t>
      </w:r>
      <w:r w:rsidRPr="00AE672E">
        <w:rPr>
          <w:bCs/>
          <w:iCs/>
          <w:sz w:val="24"/>
          <w:szCs w:val="24"/>
        </w:rPr>
        <w:t xml:space="preserve"> должна распространяться не менее чем 36 месяцев. Время начала исчисления гарантийного срока – с момента ввода в эксплуатацию.</w:t>
      </w:r>
    </w:p>
    <w:p w:rsidR="00FD79D7" w:rsidRPr="00AE672E" w:rsidRDefault="00FD79D7" w:rsidP="00AE672E">
      <w:pPr>
        <w:pStyle w:val="a8"/>
        <w:numPr>
          <w:ilvl w:val="1"/>
          <w:numId w:val="2"/>
        </w:numPr>
        <w:ind w:left="0" w:firstLine="709"/>
        <w:jc w:val="both"/>
        <w:rPr>
          <w:bCs/>
          <w:iCs/>
          <w:sz w:val="24"/>
          <w:szCs w:val="24"/>
        </w:rPr>
      </w:pPr>
      <w:r w:rsidRPr="00AE672E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 xml:space="preserve">Сроки выполнения работ </w:t>
      </w:r>
    </w:p>
    <w:p w:rsidR="008D318F" w:rsidRPr="008D318F" w:rsidRDefault="008D318F" w:rsidP="008D318F">
      <w:pPr>
        <w:pStyle w:val="10"/>
        <w:numPr>
          <w:ilvl w:val="0"/>
          <w:numId w:val="0"/>
        </w:numPr>
        <w:spacing w:before="0" w:line="240" w:lineRule="auto"/>
        <w:ind w:firstLine="709"/>
        <w:rPr>
          <w:sz w:val="24"/>
        </w:rPr>
      </w:pPr>
      <w:r w:rsidRPr="008D318F">
        <w:rPr>
          <w:sz w:val="24"/>
        </w:rPr>
        <w:t xml:space="preserve">Сроки выполнения работ: начало – с даты подписания договора, окончание ПИР </w:t>
      </w:r>
      <w:r w:rsidR="00E5463F">
        <w:rPr>
          <w:sz w:val="24"/>
        </w:rPr>
        <w:t xml:space="preserve">и </w:t>
      </w:r>
      <w:r w:rsidRPr="008D318F">
        <w:rPr>
          <w:sz w:val="24"/>
        </w:rPr>
        <w:t xml:space="preserve">СМР </w:t>
      </w:r>
      <w:r w:rsidR="00965D1A">
        <w:rPr>
          <w:sz w:val="24"/>
        </w:rPr>
        <w:t xml:space="preserve"> 30.01.2023г.</w:t>
      </w:r>
    </w:p>
    <w:p w:rsidR="00FD79D7" w:rsidRPr="00AE672E" w:rsidRDefault="00FD79D7" w:rsidP="008D318F">
      <w:pPr>
        <w:pStyle w:val="a8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FD79D7" w:rsidRPr="00AE672E" w:rsidRDefault="00FD79D7" w:rsidP="00AE672E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AE672E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Градостроительный кодекс РФ;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Земельный кодекс РФ;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Лесной кодекс РФ; 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ПУЭ (действующее издание);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ПТЭ (действующее издание);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lastRenderedPageBreak/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FD79D7" w:rsidRPr="00AE672E" w:rsidRDefault="00FD79D7" w:rsidP="00AE672E">
      <w:pPr>
        <w:pStyle w:val="a8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ГОСТ Р 21.101-20</w:t>
      </w:r>
      <w:r w:rsidR="00F07128" w:rsidRPr="00AE672E">
        <w:rPr>
          <w:sz w:val="24"/>
          <w:szCs w:val="24"/>
        </w:rPr>
        <w:t>20</w:t>
      </w:r>
      <w:r w:rsidRPr="00AE672E">
        <w:rPr>
          <w:sz w:val="24"/>
          <w:szCs w:val="24"/>
        </w:rPr>
        <w:t xml:space="preserve"> «Система проектной документации для строительства (СПДС). Основные требования к проектной и рабочей документации»;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Концепция цифровизации сетей на 2018-2030 гг. ПАО «Россети»;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СТО 34.01-6.1-001-2016. «Программно-технические комплексы подстанций 6-10 (20) кВ.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Pr="00AE672E">
        <w:rPr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bCs/>
          <w:sz w:val="24"/>
          <w:szCs w:val="24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Нормы отвода земель для электрических сетей напряжением 0,38-750 </w:t>
      </w:r>
      <w:r w:rsidR="008425C6" w:rsidRPr="00AE672E">
        <w:rPr>
          <w:sz w:val="24"/>
          <w:szCs w:val="24"/>
        </w:rPr>
        <w:t xml:space="preserve">кВ, </w:t>
      </w:r>
      <w:r w:rsidRPr="00AE672E">
        <w:rPr>
          <w:sz w:val="24"/>
          <w:szCs w:val="24"/>
        </w:rPr>
        <w:t>№ 14278. Утверждены Минтопэнерго 20.05.1994 г.;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E672E">
        <w:rPr>
          <w:rFonts w:ascii="Times New Roman" w:hAnsi="Times New Roman" w:cs="Times New Roman"/>
          <w:sz w:val="24"/>
          <w:szCs w:val="24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FD79D7" w:rsidRPr="00AE672E" w:rsidRDefault="00FD79D7" w:rsidP="00AE672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72E">
        <w:rPr>
          <w:rFonts w:ascii="Times New Roman" w:hAnsi="Times New Roman" w:cs="Times New Roman"/>
          <w:sz w:val="24"/>
          <w:szCs w:val="24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</w:t>
      </w:r>
      <w:r w:rsidRPr="00AE672E">
        <w:rPr>
          <w:rFonts w:ascii="Times New Roman" w:hAnsi="Times New Roman" w:cs="Times New Roman"/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  СТО 34.01-3.2-011-2017.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FD79D7" w:rsidRPr="004453EE" w:rsidRDefault="004453EE" w:rsidP="004453E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Методические указания ПАО «Россти Центр</w:t>
      </w:r>
      <w:r w:rsidR="00FD79D7" w:rsidRPr="004453EE">
        <w:rPr>
          <w:sz w:val="24"/>
          <w:szCs w:val="24"/>
        </w:rPr>
        <w:t>» по установке</w:t>
      </w:r>
      <w:r w:rsidR="00F07128" w:rsidRPr="004453EE">
        <w:rPr>
          <w:sz w:val="24"/>
          <w:szCs w:val="24"/>
        </w:rPr>
        <w:t xml:space="preserve"> индикаторов короткого замыкания </w:t>
      </w:r>
      <w:r w:rsidR="00FD79D7" w:rsidRPr="004453EE">
        <w:rPr>
          <w:sz w:val="24"/>
          <w:szCs w:val="24"/>
        </w:rPr>
        <w:t>на воздушных линиях электропередач</w:t>
      </w:r>
      <w:r w:rsidR="00F07128" w:rsidRPr="004453EE">
        <w:rPr>
          <w:sz w:val="24"/>
          <w:szCs w:val="24"/>
        </w:rPr>
        <w:t xml:space="preserve"> </w:t>
      </w:r>
      <w:r w:rsidR="00FD79D7" w:rsidRPr="004453EE">
        <w:rPr>
          <w:sz w:val="24"/>
          <w:szCs w:val="24"/>
        </w:rPr>
        <w:t xml:space="preserve">в сетях 6-10 кВ, </w:t>
      </w:r>
      <w:r w:rsidR="00FD79D7" w:rsidRPr="004453EE">
        <w:rPr>
          <w:sz w:val="24"/>
          <w:szCs w:val="24"/>
          <w:lang w:eastAsia="ru-RU"/>
        </w:rPr>
        <w:t>МИ БП 11/06-01/2020</w:t>
      </w:r>
      <w:r w:rsidR="00FD79D7" w:rsidRPr="004453EE">
        <w:rPr>
          <w:sz w:val="24"/>
          <w:szCs w:val="24"/>
        </w:rPr>
        <w:t>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Положение об управ</w:t>
      </w:r>
      <w:r w:rsidR="004453EE">
        <w:rPr>
          <w:sz w:val="24"/>
          <w:szCs w:val="24"/>
        </w:rPr>
        <w:t>лении фирменным стилем ПАО «Россети Центр</w:t>
      </w:r>
      <w:r w:rsidRPr="00AE672E">
        <w:rPr>
          <w:sz w:val="24"/>
          <w:szCs w:val="24"/>
        </w:rPr>
        <w:t>» /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</w:t>
      </w:r>
      <w:r w:rsidR="004453EE">
        <w:rPr>
          <w:sz w:val="24"/>
          <w:szCs w:val="24"/>
        </w:rPr>
        <w:t>ктросетевого хозяйства ПАО «Россети Центр</w:t>
      </w:r>
      <w:r w:rsidRPr="00AE672E">
        <w:rPr>
          <w:sz w:val="24"/>
          <w:szCs w:val="24"/>
        </w:rPr>
        <w:t>» и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», МИ БП 10.1/05-01/2020;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AE672E">
        <w:rPr>
          <w:sz w:val="24"/>
          <w:szCs w:val="24"/>
        </w:rPr>
        <w:t xml:space="preserve">Руководство «Требования к зданиям и сооружениям объектов электрических сетей при выполнении работ по реконструкции </w:t>
      </w:r>
      <w:r w:rsidR="004453EE">
        <w:rPr>
          <w:sz w:val="24"/>
          <w:szCs w:val="24"/>
        </w:rPr>
        <w:t>и новому строительству ПАО «Россети Центр</w:t>
      </w:r>
      <w:r w:rsidRPr="00AE672E">
        <w:rPr>
          <w:sz w:val="24"/>
          <w:szCs w:val="24"/>
        </w:rPr>
        <w:t>» и ПАО «</w:t>
      </w:r>
      <w:r w:rsidR="00B3639D">
        <w:rPr>
          <w:sz w:val="24"/>
          <w:szCs w:val="24"/>
        </w:rPr>
        <w:t>Россети Центр и Приволжье</w:t>
      </w:r>
      <w:r w:rsidRPr="00AE672E">
        <w:rPr>
          <w:sz w:val="24"/>
          <w:szCs w:val="24"/>
        </w:rPr>
        <w:t>»;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sz w:val="24"/>
          <w:szCs w:val="24"/>
        </w:rPr>
        <w:t>Руководство «Порядок ведения исполнительной и формирования приемо-сдаточной документации на объектах электросетевого комплек</w:t>
      </w:r>
      <w:r w:rsidR="004453EE">
        <w:rPr>
          <w:sz w:val="24"/>
          <w:szCs w:val="24"/>
        </w:rPr>
        <w:t xml:space="preserve">са </w:t>
      </w:r>
      <w:r w:rsidR="004453EE">
        <w:rPr>
          <w:sz w:val="24"/>
          <w:szCs w:val="24"/>
        </w:rPr>
        <w:br/>
        <w:t>ПАО «Россети</w:t>
      </w:r>
      <w:r w:rsidRPr="00AE672E">
        <w:rPr>
          <w:sz w:val="24"/>
          <w:szCs w:val="24"/>
        </w:rPr>
        <w:t xml:space="preserve"> </w:t>
      </w:r>
      <w:r w:rsidR="004453EE">
        <w:rPr>
          <w:rFonts w:eastAsia="Calibri"/>
          <w:sz w:val="24"/>
          <w:szCs w:val="24"/>
          <w:lang w:eastAsia="en-US"/>
        </w:rPr>
        <w:t>Центр</w:t>
      </w:r>
      <w:r w:rsidRPr="00AE672E">
        <w:rPr>
          <w:rFonts w:eastAsia="Calibri"/>
          <w:sz w:val="24"/>
          <w:szCs w:val="24"/>
          <w:lang w:eastAsia="en-US"/>
        </w:rPr>
        <w:t>» и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РК БП 20/08-02/2019;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Руководство «Организация и осуществление входного контроля продукции для строительства и реконструкции объектов эле</w:t>
      </w:r>
      <w:r w:rsidR="004453EE">
        <w:rPr>
          <w:rFonts w:eastAsia="Calibri"/>
          <w:sz w:val="24"/>
          <w:szCs w:val="24"/>
          <w:lang w:eastAsia="en-US"/>
        </w:rPr>
        <w:t>ктросетевого комплекса ПАО «Россети</w:t>
      </w:r>
      <w:r w:rsidRPr="00AE672E">
        <w:rPr>
          <w:rFonts w:eastAsia="Calibri"/>
          <w:sz w:val="24"/>
          <w:szCs w:val="24"/>
          <w:lang w:eastAsia="en-US"/>
        </w:rPr>
        <w:t xml:space="preserve"> Центра» и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РК БП 20/08-02/2019;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:rsidR="00FD79D7" w:rsidRPr="00AE672E" w:rsidRDefault="00FD79D7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СНиП 12-04-2002 «Безопасность труда в строительстве», часть 2 «Строительное производство».</w:t>
      </w:r>
    </w:p>
    <w:p w:rsidR="00AE672E" w:rsidRPr="00AE672E" w:rsidRDefault="00AE672E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:rsidR="00AE672E" w:rsidRPr="00AE672E" w:rsidRDefault="00AE672E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СТО 34.01-24-001-2015 «Единый контент и стиль информационного сопровождения профилактики электротравматизма в электросетевом комплексе».</w:t>
      </w:r>
    </w:p>
    <w:p w:rsidR="00F07128" w:rsidRPr="00AE672E" w:rsidRDefault="00F07128" w:rsidP="00AE672E">
      <w:pPr>
        <w:pStyle w:val="31"/>
        <w:numPr>
          <w:ilvl w:val="0"/>
          <w:numId w:val="3"/>
        </w:numPr>
        <w:tabs>
          <w:tab w:val="left" w:pos="567"/>
        </w:tabs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E672E">
        <w:rPr>
          <w:rFonts w:eastAsia="Calibri"/>
          <w:sz w:val="24"/>
          <w:szCs w:val="24"/>
          <w:lang w:eastAsia="en-US"/>
        </w:rPr>
        <w:t>Письмо филиала ПАО «</w:t>
      </w:r>
      <w:r w:rsidR="00B3639D">
        <w:rPr>
          <w:rFonts w:eastAsia="Calibri"/>
          <w:sz w:val="24"/>
          <w:szCs w:val="24"/>
          <w:lang w:eastAsia="en-US"/>
        </w:rPr>
        <w:t>Россети Центр и Приволжье</w:t>
      </w:r>
      <w:r w:rsidRPr="00AE672E">
        <w:rPr>
          <w:rFonts w:eastAsia="Calibri"/>
          <w:sz w:val="24"/>
          <w:szCs w:val="24"/>
          <w:lang w:eastAsia="en-US"/>
        </w:rPr>
        <w:t>» - «</w:t>
      </w:r>
      <w:r w:rsidR="00AE672E" w:rsidRPr="00AE672E">
        <w:rPr>
          <w:rFonts w:eastAsia="Calibri"/>
          <w:sz w:val="24"/>
          <w:szCs w:val="24"/>
          <w:lang w:eastAsia="en-US"/>
        </w:rPr>
        <w:t>Тул</w:t>
      </w:r>
      <w:r w:rsidRPr="00AE672E">
        <w:rPr>
          <w:rFonts w:eastAsia="Calibri"/>
          <w:sz w:val="24"/>
          <w:szCs w:val="24"/>
          <w:lang w:eastAsia="en-US"/>
        </w:rPr>
        <w:t>энего» №МР</w:t>
      </w:r>
      <w:r w:rsidR="00AE672E" w:rsidRPr="00AE672E">
        <w:rPr>
          <w:rFonts w:eastAsia="Calibri"/>
          <w:sz w:val="24"/>
          <w:szCs w:val="24"/>
          <w:lang w:eastAsia="en-US"/>
        </w:rPr>
        <w:t>7</w:t>
      </w:r>
      <w:r w:rsidRPr="00AE672E">
        <w:rPr>
          <w:rFonts w:eastAsia="Calibri"/>
          <w:sz w:val="24"/>
          <w:szCs w:val="24"/>
          <w:lang w:eastAsia="en-US"/>
        </w:rPr>
        <w:t>-</w:t>
      </w:r>
      <w:r w:rsidR="00AE672E" w:rsidRPr="00AE672E">
        <w:rPr>
          <w:rFonts w:eastAsia="Calibri"/>
          <w:sz w:val="24"/>
          <w:szCs w:val="24"/>
          <w:lang w:eastAsia="en-US"/>
        </w:rPr>
        <w:t>ТуЭ</w:t>
      </w:r>
      <w:r w:rsidRPr="00AE672E">
        <w:rPr>
          <w:rFonts w:eastAsia="Calibri"/>
          <w:sz w:val="24"/>
          <w:szCs w:val="24"/>
          <w:lang w:eastAsia="en-US"/>
        </w:rPr>
        <w:t>/1</w:t>
      </w:r>
      <w:r w:rsidR="00AE672E" w:rsidRPr="00AE672E">
        <w:rPr>
          <w:rFonts w:eastAsia="Calibri"/>
          <w:sz w:val="24"/>
          <w:szCs w:val="24"/>
          <w:lang w:eastAsia="en-US"/>
        </w:rPr>
        <w:t>4</w:t>
      </w:r>
      <w:r w:rsidRPr="00AE672E">
        <w:rPr>
          <w:rFonts w:eastAsia="Calibri"/>
          <w:sz w:val="24"/>
          <w:szCs w:val="24"/>
          <w:lang w:eastAsia="en-US"/>
        </w:rPr>
        <w:t>/</w:t>
      </w:r>
      <w:r w:rsidR="00AE672E" w:rsidRPr="00AE672E">
        <w:rPr>
          <w:rFonts w:eastAsia="Calibri"/>
          <w:sz w:val="24"/>
          <w:szCs w:val="24"/>
          <w:lang w:eastAsia="en-US"/>
        </w:rPr>
        <w:t>2993</w:t>
      </w:r>
      <w:r w:rsidRPr="00AE672E">
        <w:rPr>
          <w:rFonts w:eastAsia="Calibri"/>
          <w:sz w:val="24"/>
          <w:szCs w:val="24"/>
          <w:lang w:eastAsia="en-US"/>
        </w:rPr>
        <w:t xml:space="preserve"> от </w:t>
      </w:r>
      <w:r w:rsidR="00AE672E" w:rsidRPr="00AE672E">
        <w:rPr>
          <w:rFonts w:eastAsia="Calibri"/>
          <w:sz w:val="24"/>
          <w:szCs w:val="24"/>
          <w:lang w:eastAsia="en-US"/>
        </w:rPr>
        <w:t>14</w:t>
      </w:r>
      <w:r w:rsidRPr="00AE672E">
        <w:rPr>
          <w:rFonts w:eastAsia="Calibri"/>
          <w:sz w:val="24"/>
          <w:szCs w:val="24"/>
          <w:lang w:eastAsia="en-US"/>
        </w:rPr>
        <w:t>.0</w:t>
      </w:r>
      <w:r w:rsidR="00AE672E" w:rsidRPr="00AE672E">
        <w:rPr>
          <w:rFonts w:eastAsia="Calibri"/>
          <w:sz w:val="24"/>
          <w:szCs w:val="24"/>
          <w:lang w:eastAsia="en-US"/>
        </w:rPr>
        <w:t>4</w:t>
      </w:r>
      <w:r w:rsidRPr="00AE672E">
        <w:rPr>
          <w:rFonts w:eastAsia="Calibri"/>
          <w:sz w:val="24"/>
          <w:szCs w:val="24"/>
          <w:lang w:eastAsia="en-US"/>
        </w:rPr>
        <w:t>.202</w:t>
      </w:r>
      <w:r w:rsidR="00AE672E" w:rsidRPr="00AE672E">
        <w:rPr>
          <w:rFonts w:eastAsia="Calibri"/>
          <w:sz w:val="24"/>
          <w:szCs w:val="24"/>
          <w:lang w:eastAsia="en-US"/>
        </w:rPr>
        <w:t>1</w:t>
      </w:r>
      <w:r w:rsidRPr="00AE672E">
        <w:rPr>
          <w:rFonts w:eastAsia="Calibri"/>
          <w:sz w:val="24"/>
          <w:szCs w:val="24"/>
          <w:lang w:eastAsia="en-US"/>
        </w:rPr>
        <w:t xml:space="preserve"> «Об усовершенствовании технологии монтажа «подушки» под фундамент КТП киоскового типа»;</w:t>
      </w:r>
    </w:p>
    <w:p w:rsidR="00723A7F" w:rsidRDefault="00FD79D7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  <w:r w:rsidRPr="00AE672E">
        <w:rPr>
          <w:color w:val="auto"/>
        </w:rPr>
        <w:t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т.ч. включенными в актуальный Перечень нормативной технической (технологической) документации, используемой в производственно-хозя</w:t>
      </w:r>
      <w:r w:rsidR="004453EE">
        <w:rPr>
          <w:color w:val="auto"/>
        </w:rPr>
        <w:t>йственной деятельности ПАО «Россети</w:t>
      </w:r>
      <w:r w:rsidRPr="00AE672E">
        <w:rPr>
          <w:color w:val="auto"/>
        </w:rPr>
        <w:t xml:space="preserve"> Центр» и ПАО «</w:t>
      </w:r>
      <w:r w:rsidR="00B3639D">
        <w:rPr>
          <w:color w:val="auto"/>
        </w:rPr>
        <w:t>Россети Центр и Приволжье</w:t>
      </w:r>
      <w:r w:rsidRPr="00AE672E">
        <w:rPr>
          <w:color w:val="auto"/>
        </w:rPr>
        <w:t>»</w:t>
      </w:r>
      <w:r w:rsidR="00723A7F" w:rsidRPr="00AE672E">
        <w:rPr>
          <w:color w:val="auto"/>
        </w:rPr>
        <w:t>.</w:t>
      </w:r>
    </w:p>
    <w:p w:rsidR="00CD43DB" w:rsidRDefault="00CD43DB" w:rsidP="008D4257">
      <w:pPr>
        <w:pStyle w:val="Default"/>
        <w:tabs>
          <w:tab w:val="left" w:pos="567"/>
        </w:tabs>
        <w:jc w:val="both"/>
        <w:rPr>
          <w:color w:val="auto"/>
        </w:rPr>
      </w:pPr>
    </w:p>
    <w:p w:rsidR="00CD43DB" w:rsidRDefault="00CD43DB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</w:p>
    <w:p w:rsidR="00CD43DB" w:rsidRPr="00AE672E" w:rsidRDefault="00CD43DB" w:rsidP="00AE672E">
      <w:pPr>
        <w:pStyle w:val="Default"/>
        <w:tabs>
          <w:tab w:val="left" w:pos="567"/>
        </w:tabs>
        <w:ind w:firstLine="709"/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2"/>
        <w:gridCol w:w="4143"/>
        <w:gridCol w:w="2586"/>
      </w:tblGrid>
      <w:tr w:rsidR="00026FC3" w:rsidRPr="00633859" w:rsidTr="00BC3302">
        <w:trPr>
          <w:trHeight w:val="752"/>
        </w:trPr>
        <w:tc>
          <w:tcPr>
            <w:tcW w:w="1771" w:type="pct"/>
            <w:vAlign w:val="center"/>
          </w:tcPr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1988" w:type="pct"/>
            <w:vAlign w:val="center"/>
          </w:tcPr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4453EE" w:rsidRDefault="004453EE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26FC3" w:rsidRPr="00633859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38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С.Г. Висич</w:t>
            </w:r>
          </w:p>
        </w:tc>
      </w:tr>
    </w:tbl>
    <w:p w:rsidR="008D4257" w:rsidRDefault="008D4257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8D4257" w:rsidRDefault="008D4257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8D4257" w:rsidRDefault="008D4257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8D4257" w:rsidRDefault="008D4257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8D4257" w:rsidRDefault="008D4257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8D4257" w:rsidRDefault="008D4257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:rsidR="004D6192" w:rsidRPr="001C5FE0" w:rsidRDefault="004D6192" w:rsidP="004D6192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  <w:r w:rsidRPr="009D02B1"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Исп. </w:t>
      </w:r>
      <w:r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Зайцев А.Н. </w:t>
      </w:r>
    </w:p>
    <w:p w:rsidR="00AE672E" w:rsidRPr="008D4257" w:rsidRDefault="004D6192" w:rsidP="002A4F8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>Тел. 478-536, вн. 2536</w:t>
      </w:r>
    </w:p>
    <w:sectPr w:rsidR="00AE672E" w:rsidRPr="008D4257" w:rsidSect="005B7725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7E1" w:rsidRDefault="00F427E1" w:rsidP="00FE0EA9">
      <w:pPr>
        <w:spacing w:after="0" w:line="240" w:lineRule="auto"/>
      </w:pPr>
      <w:r>
        <w:separator/>
      </w:r>
    </w:p>
  </w:endnote>
  <w:endnote w:type="continuationSeparator" w:id="0">
    <w:p w:rsidR="00F427E1" w:rsidRDefault="00F427E1" w:rsidP="00FE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CC" w:rsidRDefault="00AF6DCC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6DCC" w:rsidRDefault="00AF6DCC" w:rsidP="005731C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CC" w:rsidRDefault="00AF6DCC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1E12">
      <w:rPr>
        <w:rStyle w:val="a5"/>
        <w:noProof/>
      </w:rPr>
      <w:t>1</w:t>
    </w:r>
    <w:r>
      <w:rPr>
        <w:rStyle w:val="a5"/>
      </w:rPr>
      <w:fldChar w:fldCharType="end"/>
    </w:r>
  </w:p>
  <w:p w:rsidR="00AF6DCC" w:rsidRDefault="00AF6DCC" w:rsidP="005731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7E1" w:rsidRDefault="00F427E1" w:rsidP="00FE0EA9">
      <w:pPr>
        <w:spacing w:after="0" w:line="240" w:lineRule="auto"/>
      </w:pPr>
      <w:r>
        <w:separator/>
      </w:r>
    </w:p>
  </w:footnote>
  <w:footnote w:type="continuationSeparator" w:id="0">
    <w:p w:rsidR="00F427E1" w:rsidRDefault="00F427E1" w:rsidP="00FE0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A"/>
    <w:multiLevelType w:val="multilevel"/>
    <w:tmpl w:val="FB3E111C"/>
    <w:name w:val="WW8Num19"/>
    <w:lvl w:ilvl="0">
      <w:start w:val="1"/>
      <w:numFmt w:val="decimal"/>
      <w:pStyle w:val="10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A6ADA"/>
    <w:multiLevelType w:val="hybridMultilevel"/>
    <w:tmpl w:val="009806EA"/>
    <w:lvl w:ilvl="0" w:tplc="53126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2F8255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3B1E1ED6"/>
    <w:multiLevelType w:val="hybridMultilevel"/>
    <w:tmpl w:val="21200ECE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4" w15:restartNumberingAfterBreak="0">
    <w:nsid w:val="4816407A"/>
    <w:multiLevelType w:val="hybridMultilevel"/>
    <w:tmpl w:val="8CFC30B4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7C56099"/>
    <w:multiLevelType w:val="hybridMultilevel"/>
    <w:tmpl w:val="35D460C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6B974BD6"/>
    <w:multiLevelType w:val="hybridMultilevel"/>
    <w:tmpl w:val="07801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9"/>
  </w:num>
  <w:num w:numId="6">
    <w:abstractNumId w:val="27"/>
  </w:num>
  <w:num w:numId="7">
    <w:abstractNumId w:val="35"/>
  </w:num>
  <w:num w:numId="8">
    <w:abstractNumId w:val="20"/>
  </w:num>
  <w:num w:numId="9">
    <w:abstractNumId w:val="36"/>
  </w:num>
  <w:num w:numId="10">
    <w:abstractNumId w:val="33"/>
  </w:num>
  <w:num w:numId="11">
    <w:abstractNumId w:val="17"/>
  </w:num>
  <w:num w:numId="12">
    <w:abstractNumId w:val="21"/>
  </w:num>
  <w:num w:numId="13">
    <w:abstractNumId w:val="12"/>
  </w:num>
  <w:num w:numId="14">
    <w:abstractNumId w:val="23"/>
  </w:num>
  <w:num w:numId="15">
    <w:abstractNumId w:val="18"/>
  </w:num>
  <w:num w:numId="16">
    <w:abstractNumId w:val="14"/>
  </w:num>
  <w:num w:numId="17">
    <w:abstractNumId w:val="25"/>
  </w:num>
  <w:num w:numId="18">
    <w:abstractNumId w:val="13"/>
  </w:num>
  <w:num w:numId="19">
    <w:abstractNumId w:val="30"/>
  </w:num>
  <w:num w:numId="20">
    <w:abstractNumId w:val="32"/>
  </w:num>
  <w:num w:numId="21">
    <w:abstractNumId w:val="34"/>
  </w:num>
  <w:num w:numId="22">
    <w:abstractNumId w:val="10"/>
  </w:num>
  <w:num w:numId="23">
    <w:abstractNumId w:val="26"/>
  </w:num>
  <w:num w:numId="24">
    <w:abstractNumId w:val="29"/>
  </w:num>
  <w:num w:numId="25">
    <w:abstractNumId w:val="22"/>
  </w:num>
  <w:num w:numId="26">
    <w:abstractNumId w:val="8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24"/>
  </w:num>
  <w:num w:numId="30">
    <w:abstractNumId w:val="11"/>
  </w:num>
  <w:num w:numId="31">
    <w:abstractNumId w:val="28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5"/>
  </w:num>
  <w:num w:numId="37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1B"/>
    <w:rsid w:val="00010016"/>
    <w:rsid w:val="00024A38"/>
    <w:rsid w:val="00026FC3"/>
    <w:rsid w:val="0003185F"/>
    <w:rsid w:val="000656AA"/>
    <w:rsid w:val="00067740"/>
    <w:rsid w:val="0007762E"/>
    <w:rsid w:val="000B5CBD"/>
    <w:rsid w:val="000B62D4"/>
    <w:rsid w:val="000B6599"/>
    <w:rsid w:val="000C2C0D"/>
    <w:rsid w:val="000D2C36"/>
    <w:rsid w:val="000D2E51"/>
    <w:rsid w:val="000D5314"/>
    <w:rsid w:val="0010229E"/>
    <w:rsid w:val="00110463"/>
    <w:rsid w:val="00122ECE"/>
    <w:rsid w:val="001309B5"/>
    <w:rsid w:val="0015537B"/>
    <w:rsid w:val="00157A3D"/>
    <w:rsid w:val="00163665"/>
    <w:rsid w:val="001740CB"/>
    <w:rsid w:val="00193574"/>
    <w:rsid w:val="001B1E12"/>
    <w:rsid w:val="001C0F3C"/>
    <w:rsid w:val="001C34D9"/>
    <w:rsid w:val="001C6AA0"/>
    <w:rsid w:val="001D092C"/>
    <w:rsid w:val="001D7D79"/>
    <w:rsid w:val="001D7EAD"/>
    <w:rsid w:val="00211517"/>
    <w:rsid w:val="00222CC6"/>
    <w:rsid w:val="002310BF"/>
    <w:rsid w:val="002667E2"/>
    <w:rsid w:val="00274BCB"/>
    <w:rsid w:val="00284769"/>
    <w:rsid w:val="002A4F8B"/>
    <w:rsid w:val="00311813"/>
    <w:rsid w:val="003441E6"/>
    <w:rsid w:val="00367A18"/>
    <w:rsid w:val="00384F1C"/>
    <w:rsid w:val="00396376"/>
    <w:rsid w:val="003A214E"/>
    <w:rsid w:val="003A50FB"/>
    <w:rsid w:val="003C0032"/>
    <w:rsid w:val="003C442E"/>
    <w:rsid w:val="003D420B"/>
    <w:rsid w:val="003E741F"/>
    <w:rsid w:val="003F0D18"/>
    <w:rsid w:val="004453EE"/>
    <w:rsid w:val="0045077B"/>
    <w:rsid w:val="004623C5"/>
    <w:rsid w:val="0048215D"/>
    <w:rsid w:val="004A52E9"/>
    <w:rsid w:val="004B3C75"/>
    <w:rsid w:val="004C1249"/>
    <w:rsid w:val="004D6192"/>
    <w:rsid w:val="00500072"/>
    <w:rsid w:val="00512492"/>
    <w:rsid w:val="005434AB"/>
    <w:rsid w:val="005617B2"/>
    <w:rsid w:val="005731CA"/>
    <w:rsid w:val="00577262"/>
    <w:rsid w:val="005937D8"/>
    <w:rsid w:val="005A5889"/>
    <w:rsid w:val="005B7725"/>
    <w:rsid w:val="005C0492"/>
    <w:rsid w:val="005E78CB"/>
    <w:rsid w:val="005F7DEA"/>
    <w:rsid w:val="0060220D"/>
    <w:rsid w:val="00605518"/>
    <w:rsid w:val="00626D7D"/>
    <w:rsid w:val="00631F1B"/>
    <w:rsid w:val="00633059"/>
    <w:rsid w:val="00667F4B"/>
    <w:rsid w:val="006840F5"/>
    <w:rsid w:val="00684274"/>
    <w:rsid w:val="00687F89"/>
    <w:rsid w:val="006A4D5A"/>
    <w:rsid w:val="006D0C75"/>
    <w:rsid w:val="006D24B9"/>
    <w:rsid w:val="006E103B"/>
    <w:rsid w:val="006E2B01"/>
    <w:rsid w:val="006F3891"/>
    <w:rsid w:val="00715DE3"/>
    <w:rsid w:val="00723A7F"/>
    <w:rsid w:val="00751120"/>
    <w:rsid w:val="007834F1"/>
    <w:rsid w:val="00784175"/>
    <w:rsid w:val="007916F5"/>
    <w:rsid w:val="00796CF5"/>
    <w:rsid w:val="007A779A"/>
    <w:rsid w:val="007B7369"/>
    <w:rsid w:val="007D236D"/>
    <w:rsid w:val="007D444E"/>
    <w:rsid w:val="007E2354"/>
    <w:rsid w:val="007E678C"/>
    <w:rsid w:val="00841B0F"/>
    <w:rsid w:val="008425C6"/>
    <w:rsid w:val="0084410F"/>
    <w:rsid w:val="00845824"/>
    <w:rsid w:val="00876630"/>
    <w:rsid w:val="00897F42"/>
    <w:rsid w:val="008C0FFB"/>
    <w:rsid w:val="008C62ED"/>
    <w:rsid w:val="008D01C7"/>
    <w:rsid w:val="008D318F"/>
    <w:rsid w:val="008D4257"/>
    <w:rsid w:val="008D7374"/>
    <w:rsid w:val="008E4C94"/>
    <w:rsid w:val="008F2045"/>
    <w:rsid w:val="009105CD"/>
    <w:rsid w:val="00965D1A"/>
    <w:rsid w:val="00967840"/>
    <w:rsid w:val="00967B0E"/>
    <w:rsid w:val="00984748"/>
    <w:rsid w:val="009B2368"/>
    <w:rsid w:val="009B2FC7"/>
    <w:rsid w:val="009C3D1C"/>
    <w:rsid w:val="009D2B46"/>
    <w:rsid w:val="009E1330"/>
    <w:rsid w:val="009E135D"/>
    <w:rsid w:val="009E5277"/>
    <w:rsid w:val="00A561D6"/>
    <w:rsid w:val="00A954A5"/>
    <w:rsid w:val="00A96C11"/>
    <w:rsid w:val="00AC301B"/>
    <w:rsid w:val="00AC62D5"/>
    <w:rsid w:val="00AD191D"/>
    <w:rsid w:val="00AE672E"/>
    <w:rsid w:val="00AF6DCC"/>
    <w:rsid w:val="00B0796A"/>
    <w:rsid w:val="00B12757"/>
    <w:rsid w:val="00B21EA6"/>
    <w:rsid w:val="00B3639D"/>
    <w:rsid w:val="00B47880"/>
    <w:rsid w:val="00B83B12"/>
    <w:rsid w:val="00B85978"/>
    <w:rsid w:val="00BA1E0E"/>
    <w:rsid w:val="00BC3302"/>
    <w:rsid w:val="00BD6D46"/>
    <w:rsid w:val="00BF5FC9"/>
    <w:rsid w:val="00C052F9"/>
    <w:rsid w:val="00C41EA1"/>
    <w:rsid w:val="00C559BD"/>
    <w:rsid w:val="00C601D7"/>
    <w:rsid w:val="00C60E8E"/>
    <w:rsid w:val="00C64144"/>
    <w:rsid w:val="00C81BC8"/>
    <w:rsid w:val="00CB6E8A"/>
    <w:rsid w:val="00CB73F4"/>
    <w:rsid w:val="00CC18B5"/>
    <w:rsid w:val="00CC19F7"/>
    <w:rsid w:val="00CC49A8"/>
    <w:rsid w:val="00CC5911"/>
    <w:rsid w:val="00CC5E98"/>
    <w:rsid w:val="00CD2BED"/>
    <w:rsid w:val="00CD43DB"/>
    <w:rsid w:val="00CE43D7"/>
    <w:rsid w:val="00CF0F99"/>
    <w:rsid w:val="00D232F9"/>
    <w:rsid w:val="00D2548A"/>
    <w:rsid w:val="00D3398F"/>
    <w:rsid w:val="00D449C1"/>
    <w:rsid w:val="00D47529"/>
    <w:rsid w:val="00D50C16"/>
    <w:rsid w:val="00D52D4F"/>
    <w:rsid w:val="00D646F0"/>
    <w:rsid w:val="00D8679D"/>
    <w:rsid w:val="00D86F6B"/>
    <w:rsid w:val="00D92326"/>
    <w:rsid w:val="00DA0FCA"/>
    <w:rsid w:val="00DE47C7"/>
    <w:rsid w:val="00E22E2A"/>
    <w:rsid w:val="00E2622B"/>
    <w:rsid w:val="00E435DB"/>
    <w:rsid w:val="00E50CA1"/>
    <w:rsid w:val="00E5463F"/>
    <w:rsid w:val="00E60C32"/>
    <w:rsid w:val="00E814DA"/>
    <w:rsid w:val="00EC02DD"/>
    <w:rsid w:val="00ED3A03"/>
    <w:rsid w:val="00EF107D"/>
    <w:rsid w:val="00F07128"/>
    <w:rsid w:val="00F07D6E"/>
    <w:rsid w:val="00F24F71"/>
    <w:rsid w:val="00F416B2"/>
    <w:rsid w:val="00F424EE"/>
    <w:rsid w:val="00F427E1"/>
    <w:rsid w:val="00F60151"/>
    <w:rsid w:val="00F71502"/>
    <w:rsid w:val="00F73066"/>
    <w:rsid w:val="00F824A6"/>
    <w:rsid w:val="00F86D47"/>
    <w:rsid w:val="00FD79D7"/>
    <w:rsid w:val="00FE0EA9"/>
    <w:rsid w:val="00FE4739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6140B"/>
  <w15:docId w15:val="{678E6B08-B202-4954-8FDF-0CB6F80B0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7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3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Hyperlink"/>
    <w:basedOn w:val="a0"/>
    <w:uiPriority w:val="99"/>
    <w:semiHidden/>
    <w:unhideWhenUsed/>
    <w:rsid w:val="00274BC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1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5CA10-BD4B-463B-A82D-44ABFF76C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6175</Words>
  <Characters>35202</Characters>
  <Application>Microsoft Office Word</Application>
  <DocSecurity>0</DocSecurity>
  <Lines>293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Богомолов Павел Александрович</dc:creator>
  <cp:lastModifiedBy>Георгиевский Евгений Николаевич</cp:lastModifiedBy>
  <cp:revision>11</cp:revision>
  <cp:lastPrinted>2022-10-11T13:52:00Z</cp:lastPrinted>
  <dcterms:created xsi:type="dcterms:W3CDTF">2022-09-13T07:28:00Z</dcterms:created>
  <dcterms:modified xsi:type="dcterms:W3CDTF">2022-10-11T13:53:00Z</dcterms:modified>
</cp:coreProperties>
</file>